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Verdana" w:eastAsiaTheme="majorEastAsia" w:hAnsi="Verdana" w:cstheme="majorBidi"/>
          <w:sz w:val="24"/>
          <w:szCs w:val="24"/>
          <w:lang w:eastAsia="en-US"/>
        </w:rPr>
        <w:id w:val="976570952"/>
        <w:docPartObj>
          <w:docPartGallery w:val="Cover Pages"/>
          <w:docPartUnique/>
        </w:docPartObj>
      </w:sdtPr>
      <w:sdtEndPr>
        <w:rPr>
          <w:rFonts w:eastAsiaTheme="minorHAnsi" w:cstheme="minorBidi"/>
          <w:b/>
          <w:sz w:val="22"/>
          <w:szCs w:val="22"/>
        </w:rPr>
      </w:sdtEndPr>
      <w:sdtContent>
        <w:p w:rsidR="00DB566B" w:rsidRPr="00D061A8" w:rsidRDefault="00DB566B" w:rsidP="00A40EE8">
          <w:pPr>
            <w:pStyle w:val="SemEspaamento"/>
            <w:rPr>
              <w:rFonts w:ascii="Verdana" w:eastAsiaTheme="majorEastAsia" w:hAnsi="Verdana" w:cstheme="majorBidi"/>
            </w:rPr>
          </w:pPr>
        </w:p>
        <w:p w:rsidR="00A40EE8" w:rsidRDefault="00A40EE8" w:rsidP="00A40EE8">
          <w:pPr>
            <w:spacing w:after="0" w:line="360" w:lineRule="auto"/>
            <w:jc w:val="center"/>
            <w:rPr>
              <w:rFonts w:ascii="Verdana" w:hAnsi="Verdana" w:cstheme="minorHAnsi"/>
              <w:b/>
              <w:sz w:val="28"/>
            </w:rPr>
          </w:pPr>
        </w:p>
        <w:p w:rsidR="00A40EE8" w:rsidRDefault="00A40EE8" w:rsidP="00A40EE8">
          <w:pPr>
            <w:spacing w:after="0" w:line="360" w:lineRule="auto"/>
            <w:jc w:val="center"/>
            <w:rPr>
              <w:rFonts w:ascii="Verdana" w:hAnsi="Verdana" w:cstheme="minorHAnsi"/>
              <w:b/>
              <w:sz w:val="28"/>
            </w:rPr>
          </w:pPr>
        </w:p>
        <w:p w:rsidR="00DB566B" w:rsidRPr="00DB566B" w:rsidRDefault="00DB566B" w:rsidP="00A40EE8">
          <w:pPr>
            <w:spacing w:after="0" w:line="360" w:lineRule="auto"/>
            <w:jc w:val="center"/>
            <w:rPr>
              <w:rFonts w:ascii="Verdana" w:hAnsi="Verdana" w:cstheme="minorHAnsi"/>
              <w:b/>
              <w:sz w:val="28"/>
            </w:rPr>
          </w:pPr>
          <w:r w:rsidRPr="00DB566B">
            <w:rPr>
              <w:rFonts w:ascii="Verdana" w:hAnsi="Verdana" w:cstheme="minorHAnsi"/>
              <w:b/>
              <w:sz w:val="28"/>
            </w:rPr>
            <w:t>Programa do Procedimento</w:t>
          </w:r>
        </w:p>
        <w:p w:rsidR="00DB566B" w:rsidRDefault="00DB566B" w:rsidP="00A40EE8">
          <w:pPr>
            <w:autoSpaceDE w:val="0"/>
            <w:autoSpaceDN w:val="0"/>
            <w:adjustRightInd w:val="0"/>
            <w:spacing w:after="0"/>
            <w:jc w:val="center"/>
            <w:rPr>
              <w:rFonts w:ascii="Verdana" w:hAnsi="Verdana" w:cs="Calibri"/>
              <w:b/>
              <w:sz w:val="36"/>
            </w:rPr>
          </w:pPr>
        </w:p>
        <w:tbl>
          <w:tblPr>
            <w:tblW w:w="0" w:type="auto"/>
            <w:tblInd w:w="108" w:type="dxa"/>
            <w:tblLook w:val="04A0" w:firstRow="1" w:lastRow="0" w:firstColumn="1" w:lastColumn="0" w:noHBand="0" w:noVBand="1"/>
          </w:tblPr>
          <w:tblGrid>
            <w:gridCol w:w="1827"/>
            <w:gridCol w:w="7704"/>
          </w:tblGrid>
          <w:tr w:rsidR="00DB566B" w:rsidRPr="00435C3F" w:rsidTr="001D1211">
            <w:tc>
              <w:tcPr>
                <w:tcW w:w="182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A40EE8" w:rsidRDefault="00A40EE8" w:rsidP="00A40EE8">
                <w:pPr>
                  <w:pStyle w:val="SemEspaamento"/>
                  <w:spacing w:line="360" w:lineRule="auto"/>
                  <w:rPr>
                    <w:rFonts w:ascii="Verdana" w:hAnsi="Verdana"/>
                  </w:rPr>
                </w:pPr>
              </w:p>
              <w:p w:rsidR="00DB566B" w:rsidRPr="00435C3F" w:rsidRDefault="00DB566B" w:rsidP="00A40EE8">
                <w:pPr>
                  <w:pStyle w:val="SemEspaamento"/>
                  <w:spacing w:line="360" w:lineRule="auto"/>
                  <w:rPr>
                    <w:rFonts w:ascii="Verdana" w:hAnsi="Verdana" w:cs="Times New Roman"/>
                  </w:rPr>
                </w:pPr>
                <w:r w:rsidRPr="00435C3F">
                  <w:rPr>
                    <w:rFonts w:ascii="Verdana" w:hAnsi="Verdana"/>
                  </w:rPr>
                  <w:t>Procedimento:</w:t>
                </w:r>
              </w:p>
            </w:tc>
            <w:tc>
              <w:tcPr>
                <w:tcW w:w="777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A40EE8" w:rsidRDefault="00A40EE8" w:rsidP="00A40EE8">
                <w:pPr>
                  <w:autoSpaceDE w:val="0"/>
                  <w:autoSpaceDN w:val="0"/>
                  <w:adjustRightInd w:val="0"/>
                  <w:spacing w:after="0" w:line="360" w:lineRule="auto"/>
                  <w:jc w:val="both"/>
                  <w:rPr>
                    <w:rFonts w:ascii="Verdana" w:hAnsi="Verdana" w:cs="Calibri"/>
                  </w:rPr>
                </w:pPr>
              </w:p>
              <w:p w:rsidR="00DB566B" w:rsidRPr="00435C3F" w:rsidRDefault="00DB566B" w:rsidP="00A40EE8">
                <w:pPr>
                  <w:autoSpaceDE w:val="0"/>
                  <w:autoSpaceDN w:val="0"/>
                  <w:adjustRightInd w:val="0"/>
                  <w:spacing w:after="0" w:line="360" w:lineRule="auto"/>
                  <w:jc w:val="both"/>
                  <w:rPr>
                    <w:rFonts w:ascii="Verdana" w:hAnsi="Verdana" w:cs="Calibri"/>
                  </w:rPr>
                </w:pPr>
                <w:r w:rsidRPr="00435C3F">
                  <w:rPr>
                    <w:rFonts w:ascii="Verdana" w:hAnsi="Verdana" w:cs="Calibri"/>
                  </w:rPr>
                  <w:t>Decreto-Lei n.º 280/2007, de 7 de agosto</w:t>
                </w:r>
              </w:p>
              <w:p w:rsidR="00DB566B" w:rsidRPr="00435C3F" w:rsidRDefault="00DB566B" w:rsidP="00A40EE8">
                <w:pPr>
                  <w:spacing w:after="0" w:line="360" w:lineRule="auto"/>
                  <w:jc w:val="both"/>
                  <w:rPr>
                    <w:rFonts w:ascii="Verdana" w:hAnsi="Verdana"/>
                  </w:rPr>
                </w:pPr>
                <w:r w:rsidRPr="00435C3F">
                  <w:rPr>
                    <w:rFonts w:ascii="Verdana" w:hAnsi="Verdana"/>
                  </w:rPr>
                  <w:t>Com as alterações introduzidas pela: </w:t>
                </w:r>
              </w:p>
              <w:p w:rsidR="00DB566B" w:rsidRDefault="00DB566B" w:rsidP="00A40EE8">
                <w:pPr>
                  <w:spacing w:after="0" w:line="360" w:lineRule="auto"/>
                  <w:jc w:val="both"/>
                  <w:rPr>
                    <w:rFonts w:ascii="Verdana" w:hAnsi="Verdana"/>
                  </w:rPr>
                </w:pPr>
                <w:r w:rsidRPr="00435C3F">
                  <w:rPr>
                    <w:rFonts w:ascii="Verdana" w:hAnsi="Verdana"/>
                  </w:rPr>
                  <w:t>Lei n.º 55-A/2010, de 31 de dezembro, pela Lei n.º 64-B/2011 de 30 de dezembro, pela Lei n.º 66-B/2012, de 31 de dezembro, pelo Decreto-Lei n.º 36/2013, de 11 de março, pela Lei n.º 83-C/2013, de 31 de dezembro, e pela Lei n.º 82-B/2014, de 31 de dezembro.</w:t>
                </w:r>
              </w:p>
              <w:p w:rsidR="00A40EE8" w:rsidRPr="00435C3F" w:rsidRDefault="00A40EE8" w:rsidP="00A40EE8">
                <w:pPr>
                  <w:spacing w:after="0" w:line="360" w:lineRule="auto"/>
                  <w:jc w:val="both"/>
                  <w:rPr>
                    <w:rFonts w:ascii="Verdana" w:hAnsi="Verdana" w:cs="Calibri"/>
                    <w:b/>
                  </w:rPr>
                </w:pPr>
              </w:p>
            </w:tc>
          </w:tr>
          <w:tr w:rsidR="00DB566B" w:rsidTr="001D1211">
            <w:tc>
              <w:tcPr>
                <w:tcW w:w="182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:rsidR="00A40EE8" w:rsidRDefault="00A40EE8" w:rsidP="00A40EE8">
                <w:pPr>
                  <w:pStyle w:val="SemEspaamento"/>
                  <w:spacing w:line="360" w:lineRule="auto"/>
                  <w:rPr>
                    <w:rFonts w:ascii="Verdana" w:hAnsi="Verdana"/>
                  </w:rPr>
                </w:pPr>
              </w:p>
              <w:p w:rsidR="00DB566B" w:rsidRDefault="00DB566B" w:rsidP="00A40EE8">
                <w:pPr>
                  <w:pStyle w:val="SemEspaamento"/>
                  <w:spacing w:line="360" w:lineRule="auto"/>
                  <w:rPr>
                    <w:rFonts w:ascii="Verdana" w:hAnsi="Verdana" w:cs="Times New Roman"/>
                  </w:rPr>
                </w:pPr>
                <w:r>
                  <w:rPr>
                    <w:rFonts w:ascii="Verdana" w:hAnsi="Verdana"/>
                  </w:rPr>
                  <w:t>Objeto Contratual:</w:t>
                </w:r>
              </w:p>
            </w:tc>
            <w:tc>
              <w:tcPr>
                <w:tcW w:w="777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:rsidR="00A40EE8" w:rsidRDefault="00A40EE8" w:rsidP="00A40EE8">
                <w:pPr>
                  <w:pStyle w:val="SemEspaamento"/>
                  <w:spacing w:line="360" w:lineRule="auto"/>
                  <w:jc w:val="both"/>
                  <w:rPr>
                    <w:rFonts w:ascii="Verdana" w:hAnsi="Verdana" w:cs="Calibri"/>
                    <w:color w:val="000000"/>
                  </w:rPr>
                </w:pPr>
              </w:p>
              <w:p w:rsidR="00DB566B" w:rsidRDefault="00DB566B" w:rsidP="00A40EE8">
                <w:pPr>
                  <w:pStyle w:val="SemEspaamento"/>
                  <w:spacing w:line="360" w:lineRule="auto"/>
                  <w:jc w:val="both"/>
                  <w:rPr>
                    <w:rFonts w:ascii="Verdana" w:hAnsi="Verdana"/>
                    <w:color w:val="000000"/>
                  </w:rPr>
                </w:pPr>
                <w:r>
                  <w:rPr>
                    <w:rFonts w:ascii="Verdana" w:hAnsi="Verdana" w:cs="Calibri"/>
                    <w:color w:val="000000"/>
                  </w:rPr>
                  <w:t xml:space="preserve">Cessão de Exploração do Espaço Destinado ao Bar, Restaurante e Esplanada das Piscinas Municipais Descobertas, localizado junto da </w:t>
                </w:r>
                <w:r>
                  <w:rPr>
                    <w:rFonts w:ascii="Verdana" w:hAnsi="Verdana"/>
                  </w:rPr>
                  <w:t xml:space="preserve">Albufeira de </w:t>
                </w:r>
                <w:proofErr w:type="spellStart"/>
                <w:r>
                  <w:rPr>
                    <w:rFonts w:ascii="Verdana" w:hAnsi="Verdana"/>
                  </w:rPr>
                  <w:t>Fontelonga</w:t>
                </w:r>
                <w:proofErr w:type="spellEnd"/>
                <w:r>
                  <w:rPr>
                    <w:rFonts w:ascii="Verdana" w:hAnsi="Verdana"/>
                  </w:rPr>
                  <w:t>, concelho de Carrazeda de Ansiães</w:t>
                </w:r>
              </w:p>
              <w:p w:rsidR="00DB566B" w:rsidRDefault="00DB566B" w:rsidP="00A40EE8">
                <w:pPr>
                  <w:spacing w:after="0" w:line="360" w:lineRule="auto"/>
                  <w:jc w:val="both"/>
                  <w:rPr>
                    <w:rFonts w:ascii="Verdana" w:hAnsi="Verdana"/>
                  </w:rPr>
                </w:pPr>
              </w:p>
            </w:tc>
          </w:tr>
        </w:tbl>
        <w:p w:rsidR="00DB566B" w:rsidRDefault="00DB566B" w:rsidP="00A40EE8">
          <w:pPr>
            <w:spacing w:after="0" w:line="360" w:lineRule="auto"/>
            <w:jc w:val="center"/>
            <w:rPr>
              <w:rFonts w:ascii="Verdana" w:hAnsi="Verdana" w:cstheme="minorHAnsi"/>
            </w:rPr>
          </w:pPr>
        </w:p>
        <w:p w:rsidR="00DB566B" w:rsidRDefault="00DB566B" w:rsidP="00A40EE8">
          <w:pPr>
            <w:pStyle w:val="SemEspaamento"/>
            <w:spacing w:line="360" w:lineRule="auto"/>
            <w:jc w:val="right"/>
            <w:rPr>
              <w:rFonts w:ascii="Verdana" w:hAnsi="Verdana" w:cs="Calibri"/>
            </w:rPr>
          </w:pPr>
        </w:p>
        <w:p w:rsidR="00DB566B" w:rsidRDefault="00DB566B" w:rsidP="00A40EE8">
          <w:pPr>
            <w:pStyle w:val="SemEspaamento"/>
            <w:spacing w:line="360" w:lineRule="auto"/>
            <w:jc w:val="right"/>
            <w:rPr>
              <w:rFonts w:ascii="Verdana" w:hAnsi="Verdana" w:cs="Calibri"/>
            </w:rPr>
          </w:pPr>
        </w:p>
        <w:p w:rsidR="00DB566B" w:rsidRPr="00D061A8" w:rsidRDefault="00DB566B" w:rsidP="00A40EE8">
          <w:pPr>
            <w:pStyle w:val="SemEspaamento"/>
            <w:spacing w:line="360" w:lineRule="auto"/>
            <w:jc w:val="right"/>
            <w:rPr>
              <w:rFonts w:ascii="Verdana" w:hAnsi="Verdana" w:cs="Calibri"/>
            </w:rPr>
          </w:pPr>
          <w:r w:rsidRPr="00D061A8">
            <w:rPr>
              <w:rFonts w:ascii="Verdana" w:hAnsi="Verdana" w:cs="Calibri"/>
            </w:rPr>
            <w:t>Rua Jerónimo Barbosa, n.º 118</w:t>
          </w:r>
        </w:p>
        <w:p w:rsidR="00DB566B" w:rsidRPr="00D061A8" w:rsidRDefault="00DB566B" w:rsidP="00A40EE8">
          <w:pPr>
            <w:pStyle w:val="SemEspaamento"/>
            <w:spacing w:line="360" w:lineRule="auto"/>
            <w:jc w:val="right"/>
            <w:rPr>
              <w:rFonts w:ascii="Verdana" w:hAnsi="Verdana" w:cs="Calibri"/>
            </w:rPr>
          </w:pPr>
          <w:r w:rsidRPr="00D061A8">
            <w:rPr>
              <w:rFonts w:ascii="Verdana" w:hAnsi="Verdana" w:cs="Calibri"/>
            </w:rPr>
            <w:t xml:space="preserve">5140 – 077 Carrazeda de Ansiães </w:t>
          </w:r>
        </w:p>
        <w:p w:rsidR="00DB566B" w:rsidRPr="00D061A8" w:rsidRDefault="00DB566B" w:rsidP="00A40EE8">
          <w:pPr>
            <w:pStyle w:val="SemEspaamento"/>
            <w:spacing w:line="360" w:lineRule="auto"/>
            <w:jc w:val="right"/>
            <w:rPr>
              <w:rFonts w:ascii="Verdana" w:hAnsi="Verdana" w:cs="Calibri"/>
            </w:rPr>
          </w:pPr>
          <w:r w:rsidRPr="00D061A8">
            <w:rPr>
              <w:rFonts w:ascii="Verdana" w:hAnsi="Verdana" w:cs="Calibri"/>
            </w:rPr>
            <w:t xml:space="preserve">Tel. 278 610 200                                                        </w:t>
          </w:r>
        </w:p>
        <w:p w:rsidR="00DB566B" w:rsidRPr="00D061A8" w:rsidRDefault="00DB566B" w:rsidP="00A40EE8">
          <w:pPr>
            <w:pStyle w:val="SemEspaamento"/>
            <w:spacing w:line="360" w:lineRule="auto"/>
            <w:jc w:val="right"/>
            <w:rPr>
              <w:rFonts w:ascii="Verdana" w:hAnsi="Verdana" w:cs="Calibri"/>
            </w:rPr>
          </w:pPr>
          <w:r w:rsidRPr="00D061A8">
            <w:rPr>
              <w:rFonts w:ascii="Verdana" w:hAnsi="Verdana" w:cs="Calibri"/>
            </w:rPr>
            <w:t xml:space="preserve">Correio eletrónico: </w:t>
          </w:r>
          <w:r w:rsidR="00A40EE8">
            <w:rPr>
              <w:rFonts w:ascii="Verdana" w:hAnsi="Verdana" w:cs="Calibri"/>
            </w:rPr>
            <w:t>contratacao</w:t>
          </w:r>
          <w:r w:rsidRPr="00D061A8">
            <w:rPr>
              <w:rFonts w:ascii="Verdana" w:hAnsi="Verdana" w:cs="Calibri"/>
            </w:rPr>
            <w:t>@cmca.pt</w:t>
          </w:r>
        </w:p>
        <w:p w:rsidR="00DB566B" w:rsidRDefault="00DB566B" w:rsidP="00A40EE8">
          <w:pPr>
            <w:pStyle w:val="SemEspaamento"/>
            <w:rPr>
              <w:rFonts w:ascii="Verdana" w:hAnsi="Verdana" w:cs="Calibri"/>
            </w:rPr>
          </w:pPr>
        </w:p>
        <w:p w:rsidR="00DB566B" w:rsidRDefault="00DB566B" w:rsidP="00A40EE8">
          <w:pPr>
            <w:pStyle w:val="SemEspaamento"/>
            <w:rPr>
              <w:rFonts w:ascii="Verdana" w:hAnsi="Verdana" w:cs="Calibri"/>
            </w:rPr>
          </w:pPr>
        </w:p>
        <w:p w:rsidR="00DB566B" w:rsidRPr="00D061A8" w:rsidRDefault="00DB566B" w:rsidP="00A40EE8">
          <w:pPr>
            <w:pStyle w:val="SemEspaamento"/>
            <w:rPr>
              <w:rFonts w:ascii="Verdana" w:hAnsi="Verdana" w:cs="Calibri"/>
            </w:rPr>
          </w:pPr>
        </w:p>
        <w:p w:rsidR="00DB566B" w:rsidRPr="00D061A8" w:rsidRDefault="00DB566B" w:rsidP="00A40EE8">
          <w:pPr>
            <w:autoSpaceDE w:val="0"/>
            <w:autoSpaceDN w:val="0"/>
            <w:adjustRightInd w:val="0"/>
            <w:spacing w:after="0"/>
            <w:jc w:val="both"/>
            <w:rPr>
              <w:rFonts w:ascii="Verdana" w:hAnsi="Verdana" w:cs="Calibri"/>
            </w:rPr>
          </w:pPr>
        </w:p>
        <w:p w:rsidR="00DB566B" w:rsidRPr="00D061A8" w:rsidRDefault="00A56B13" w:rsidP="00A40EE8">
          <w:pPr>
            <w:pStyle w:val="SemEspaamento"/>
            <w:jc w:val="right"/>
            <w:rPr>
              <w:rFonts w:ascii="Verdana" w:hAnsi="Verdana"/>
            </w:rPr>
          </w:pPr>
          <w:r>
            <w:rPr>
              <w:rFonts w:ascii="Verdana" w:hAnsi="Verdana" w:cs="Calibri"/>
            </w:rPr>
            <w:t>março</w:t>
          </w:r>
          <w:r w:rsidR="002444F3">
            <w:rPr>
              <w:rFonts w:ascii="Verdana" w:hAnsi="Verdana" w:cs="Calibri"/>
            </w:rPr>
            <w:t xml:space="preserve"> de 2026</w:t>
          </w:r>
        </w:p>
        <w:p w:rsidR="00DB566B" w:rsidRPr="00D061A8" w:rsidRDefault="00211F05" w:rsidP="00A40EE8">
          <w:pPr>
            <w:spacing w:after="0"/>
            <w:rPr>
              <w:rFonts w:ascii="Verdana" w:hAnsi="Verdana"/>
              <w:b/>
            </w:rPr>
          </w:pPr>
        </w:p>
      </w:sdtContent>
    </w:sdt>
    <w:p w:rsidR="00DB566B" w:rsidRDefault="00DB566B" w:rsidP="00A40EE8">
      <w:pPr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:rsidR="00A40EE8" w:rsidRDefault="00A40EE8" w:rsidP="00A40EE8">
      <w:pPr>
        <w:spacing w:after="0"/>
        <w:rPr>
          <w:rFonts w:ascii="Verdana" w:hAnsi="Verdana" w:cstheme="minorHAnsi"/>
        </w:rPr>
      </w:pPr>
    </w:p>
    <w:p w:rsidR="00DB566B" w:rsidRDefault="00DB566B" w:rsidP="00A40EE8">
      <w:pPr>
        <w:spacing w:after="0"/>
        <w:rPr>
          <w:rFonts w:ascii="Verdana" w:hAnsi="Verdana" w:cstheme="minorHAnsi"/>
        </w:rPr>
      </w:pPr>
      <w:r>
        <w:rPr>
          <w:rFonts w:ascii="Verdana" w:hAnsi="Verdana" w:cstheme="minorHAnsi"/>
        </w:rPr>
        <w:t>Í</w:t>
      </w:r>
      <w:r w:rsidRPr="00D061A8">
        <w:rPr>
          <w:rFonts w:ascii="Verdana" w:hAnsi="Verdana" w:cstheme="minorHAnsi"/>
        </w:rPr>
        <w:t>NDICE</w:t>
      </w:r>
      <w:r>
        <w:rPr>
          <w:rFonts w:ascii="Verdana" w:hAnsi="Verdana" w:cstheme="minorHAnsi"/>
        </w:rPr>
        <w:t xml:space="preserve"> </w:t>
      </w:r>
    </w:p>
    <w:p w:rsidR="00DB566B" w:rsidRPr="00D061A8" w:rsidRDefault="00DB566B" w:rsidP="00A40EE8">
      <w:pPr>
        <w:spacing w:after="0"/>
        <w:rPr>
          <w:rFonts w:ascii="Verdana" w:hAnsi="Verdana" w:cstheme="minorHAnsi"/>
        </w:rPr>
      </w:pPr>
    </w:p>
    <w:p w:rsidR="00DB566B" w:rsidRPr="00686A85" w:rsidRDefault="00DB566B" w:rsidP="00A40EE8">
      <w:pPr>
        <w:spacing w:after="0"/>
        <w:rPr>
          <w:rFonts w:ascii="Verdana" w:hAnsi="Verdana" w:cstheme="minorHAnsi"/>
          <w:sz w:val="10"/>
        </w:rPr>
      </w:pPr>
    </w:p>
    <w:p w:rsidR="00DB566B" w:rsidRPr="00D061A8" w:rsidRDefault="00DB566B" w:rsidP="00A40EE8">
      <w:pPr>
        <w:pStyle w:val="PargrafodaLista"/>
        <w:numPr>
          <w:ilvl w:val="0"/>
          <w:numId w:val="2"/>
        </w:numPr>
        <w:spacing w:after="0" w:line="360" w:lineRule="auto"/>
        <w:rPr>
          <w:rFonts w:ascii="Verdana" w:hAnsi="Verdana" w:cstheme="minorHAnsi"/>
        </w:rPr>
      </w:pPr>
      <w:r w:rsidRPr="00D061A8">
        <w:rPr>
          <w:rFonts w:ascii="Verdana" w:hAnsi="Verdana" w:cstheme="minorHAnsi"/>
        </w:rPr>
        <w:t>Identificação do concurso e cláusulas por que se rege o contrato</w:t>
      </w:r>
    </w:p>
    <w:p w:rsidR="00DB566B" w:rsidRPr="00D061A8" w:rsidRDefault="00DB566B" w:rsidP="00A40EE8">
      <w:pPr>
        <w:pStyle w:val="PargrafodaLista"/>
        <w:numPr>
          <w:ilvl w:val="0"/>
          <w:numId w:val="2"/>
        </w:numPr>
        <w:spacing w:after="0" w:line="360" w:lineRule="auto"/>
        <w:rPr>
          <w:rFonts w:ascii="Verdana" w:hAnsi="Verdana" w:cstheme="minorHAnsi"/>
        </w:rPr>
      </w:pPr>
      <w:r w:rsidRPr="00D061A8">
        <w:rPr>
          <w:rFonts w:ascii="Verdana" w:hAnsi="Verdana" w:cstheme="minorHAnsi"/>
        </w:rPr>
        <w:t>Entidade adjudicante</w:t>
      </w:r>
    </w:p>
    <w:p w:rsidR="00DB566B" w:rsidRPr="00D061A8" w:rsidRDefault="00DB566B" w:rsidP="00A40EE8">
      <w:pPr>
        <w:pStyle w:val="PargrafodaLista"/>
        <w:numPr>
          <w:ilvl w:val="0"/>
          <w:numId w:val="2"/>
        </w:numPr>
        <w:spacing w:after="0" w:line="360" w:lineRule="auto"/>
        <w:rPr>
          <w:rFonts w:ascii="Verdana" w:hAnsi="Verdana" w:cstheme="minorHAnsi"/>
        </w:rPr>
      </w:pPr>
      <w:r w:rsidRPr="00D061A8">
        <w:rPr>
          <w:rFonts w:ascii="Verdana" w:hAnsi="Verdana" w:cstheme="minorHAnsi"/>
        </w:rPr>
        <w:t>Órgão que tomou a decisão de contratar</w:t>
      </w:r>
    </w:p>
    <w:p w:rsidR="00DB566B" w:rsidRPr="00D061A8" w:rsidRDefault="00DB566B" w:rsidP="00A40EE8">
      <w:pPr>
        <w:pStyle w:val="PargrafodaLista"/>
        <w:numPr>
          <w:ilvl w:val="0"/>
          <w:numId w:val="2"/>
        </w:numPr>
        <w:spacing w:after="0" w:line="360" w:lineRule="auto"/>
        <w:rPr>
          <w:rFonts w:ascii="Verdana" w:hAnsi="Verdana" w:cstheme="minorHAnsi"/>
        </w:rPr>
      </w:pPr>
      <w:r w:rsidRPr="00D061A8">
        <w:rPr>
          <w:rFonts w:ascii="Verdana" w:hAnsi="Verdana" w:cstheme="minorHAnsi"/>
        </w:rPr>
        <w:t>Órgão competente para prestar os esclarecimentos</w:t>
      </w:r>
    </w:p>
    <w:p w:rsidR="00DB566B" w:rsidRPr="00D061A8" w:rsidRDefault="00DB566B" w:rsidP="00A40EE8">
      <w:pPr>
        <w:pStyle w:val="PargrafodaLista"/>
        <w:numPr>
          <w:ilvl w:val="0"/>
          <w:numId w:val="2"/>
        </w:numPr>
        <w:spacing w:after="0" w:line="360" w:lineRule="auto"/>
        <w:rPr>
          <w:rFonts w:ascii="Verdana" w:hAnsi="Verdana" w:cstheme="minorHAnsi"/>
        </w:rPr>
      </w:pPr>
      <w:r w:rsidRPr="00D061A8">
        <w:rPr>
          <w:rFonts w:ascii="Verdana" w:hAnsi="Verdana" w:cstheme="minorHAnsi"/>
        </w:rPr>
        <w:t>Preço base</w:t>
      </w:r>
    </w:p>
    <w:p w:rsidR="00DB566B" w:rsidRPr="00D061A8" w:rsidRDefault="00DB566B" w:rsidP="00A40EE8">
      <w:pPr>
        <w:pStyle w:val="PargrafodaLista"/>
        <w:numPr>
          <w:ilvl w:val="0"/>
          <w:numId w:val="2"/>
        </w:numPr>
        <w:spacing w:after="0" w:line="360" w:lineRule="auto"/>
        <w:rPr>
          <w:rFonts w:ascii="Verdana" w:hAnsi="Verdana" w:cstheme="minorHAnsi"/>
        </w:rPr>
      </w:pPr>
      <w:r w:rsidRPr="00D061A8">
        <w:rPr>
          <w:rFonts w:ascii="Verdana" w:hAnsi="Verdana" w:cstheme="minorHAnsi"/>
        </w:rPr>
        <w:t>Modo de apresentação das propostas</w:t>
      </w:r>
    </w:p>
    <w:p w:rsidR="00DB566B" w:rsidRPr="00D061A8" w:rsidRDefault="00DB566B" w:rsidP="00A40EE8">
      <w:pPr>
        <w:pStyle w:val="PargrafodaLista"/>
        <w:numPr>
          <w:ilvl w:val="0"/>
          <w:numId w:val="2"/>
        </w:numPr>
        <w:spacing w:after="0" w:line="360" w:lineRule="auto"/>
        <w:rPr>
          <w:rFonts w:ascii="Verdana" w:hAnsi="Verdana" w:cstheme="minorHAnsi"/>
        </w:rPr>
      </w:pPr>
      <w:r w:rsidRPr="00D061A8">
        <w:rPr>
          <w:rFonts w:ascii="Verdana" w:hAnsi="Verdana" w:cstheme="minorHAnsi"/>
        </w:rPr>
        <w:t>Documentos que instruem a proposta</w:t>
      </w:r>
    </w:p>
    <w:p w:rsidR="00DB566B" w:rsidRPr="00D061A8" w:rsidRDefault="00DB566B" w:rsidP="00A40EE8">
      <w:pPr>
        <w:pStyle w:val="PargrafodaLista"/>
        <w:numPr>
          <w:ilvl w:val="0"/>
          <w:numId w:val="2"/>
        </w:numPr>
        <w:spacing w:after="0" w:line="360" w:lineRule="auto"/>
        <w:rPr>
          <w:rFonts w:ascii="Verdana" w:hAnsi="Verdana" w:cstheme="minorHAnsi"/>
        </w:rPr>
      </w:pPr>
      <w:r w:rsidRPr="00D061A8">
        <w:rPr>
          <w:rFonts w:ascii="Verdana" w:hAnsi="Verdana" w:cstheme="minorHAnsi"/>
        </w:rPr>
        <w:t>Propostas variantes</w:t>
      </w:r>
    </w:p>
    <w:p w:rsidR="00DB566B" w:rsidRPr="00D061A8" w:rsidRDefault="00DB566B" w:rsidP="00A40EE8">
      <w:pPr>
        <w:pStyle w:val="PargrafodaLista"/>
        <w:numPr>
          <w:ilvl w:val="0"/>
          <w:numId w:val="2"/>
        </w:numPr>
        <w:spacing w:after="0" w:line="360" w:lineRule="auto"/>
        <w:rPr>
          <w:rFonts w:ascii="Verdana" w:hAnsi="Verdana" w:cstheme="minorHAnsi"/>
        </w:rPr>
      </w:pPr>
      <w:r w:rsidRPr="00D061A8">
        <w:rPr>
          <w:rFonts w:ascii="Verdana" w:hAnsi="Verdana" w:cstheme="minorHAnsi"/>
        </w:rPr>
        <w:t>Proposta base</w:t>
      </w:r>
    </w:p>
    <w:p w:rsidR="00DB566B" w:rsidRPr="00D061A8" w:rsidRDefault="00DB566B" w:rsidP="00A40EE8">
      <w:pPr>
        <w:pStyle w:val="PargrafodaLista"/>
        <w:numPr>
          <w:ilvl w:val="0"/>
          <w:numId w:val="2"/>
        </w:numPr>
        <w:spacing w:after="0" w:line="360" w:lineRule="auto"/>
        <w:rPr>
          <w:rFonts w:ascii="Verdana" w:hAnsi="Verdana" w:cstheme="minorHAnsi"/>
        </w:rPr>
      </w:pPr>
      <w:r w:rsidRPr="00D061A8">
        <w:rPr>
          <w:rFonts w:ascii="Verdana" w:hAnsi="Verdana" w:cstheme="minorHAnsi"/>
        </w:rPr>
        <w:t xml:space="preserve"> Prazo para manutenção e apresentação de propostas</w:t>
      </w:r>
    </w:p>
    <w:p w:rsidR="00DB566B" w:rsidRPr="00D061A8" w:rsidRDefault="00DB566B" w:rsidP="00A40EE8">
      <w:pPr>
        <w:pStyle w:val="PargrafodaLista"/>
        <w:numPr>
          <w:ilvl w:val="0"/>
          <w:numId w:val="2"/>
        </w:numPr>
        <w:spacing w:after="0" w:line="360" w:lineRule="auto"/>
        <w:rPr>
          <w:rFonts w:ascii="Verdana" w:hAnsi="Verdana" w:cstheme="minorHAnsi"/>
        </w:rPr>
      </w:pPr>
      <w:r w:rsidRPr="00D061A8">
        <w:rPr>
          <w:rFonts w:ascii="Verdana" w:hAnsi="Verdana" w:cstheme="minorHAnsi"/>
        </w:rPr>
        <w:t xml:space="preserve"> Critério de adjudicação</w:t>
      </w:r>
    </w:p>
    <w:p w:rsidR="00DB566B" w:rsidRPr="00D061A8" w:rsidRDefault="00DB566B" w:rsidP="00A40EE8">
      <w:pPr>
        <w:pStyle w:val="PargrafodaLista"/>
        <w:numPr>
          <w:ilvl w:val="0"/>
          <w:numId w:val="2"/>
        </w:numPr>
        <w:spacing w:after="0" w:line="360" w:lineRule="auto"/>
        <w:rPr>
          <w:rFonts w:ascii="Verdana" w:hAnsi="Verdana" w:cstheme="minorHAnsi"/>
        </w:rPr>
      </w:pPr>
      <w:r w:rsidRPr="00D061A8">
        <w:rPr>
          <w:rFonts w:ascii="Verdana" w:hAnsi="Verdana" w:cstheme="minorHAnsi"/>
        </w:rPr>
        <w:t xml:space="preserve"> Caução</w:t>
      </w:r>
    </w:p>
    <w:p w:rsidR="00DB566B" w:rsidRPr="00D061A8" w:rsidRDefault="00DB566B" w:rsidP="00A40EE8">
      <w:pPr>
        <w:pStyle w:val="PargrafodaLista"/>
        <w:numPr>
          <w:ilvl w:val="0"/>
          <w:numId w:val="2"/>
        </w:numPr>
        <w:spacing w:after="0" w:line="360" w:lineRule="auto"/>
        <w:rPr>
          <w:rFonts w:ascii="Verdana" w:hAnsi="Verdana" w:cstheme="minorHAnsi"/>
        </w:rPr>
      </w:pPr>
      <w:r w:rsidRPr="00D061A8">
        <w:rPr>
          <w:rFonts w:ascii="Verdana" w:hAnsi="Verdana" w:cstheme="minorHAnsi"/>
        </w:rPr>
        <w:t>Encargos do concorrente</w:t>
      </w:r>
    </w:p>
    <w:p w:rsidR="00DB566B" w:rsidRPr="00D061A8" w:rsidRDefault="00DB566B" w:rsidP="00A40EE8">
      <w:pPr>
        <w:pStyle w:val="PargrafodaLista"/>
        <w:numPr>
          <w:ilvl w:val="0"/>
          <w:numId w:val="2"/>
        </w:numPr>
        <w:spacing w:after="0" w:line="360" w:lineRule="auto"/>
        <w:rPr>
          <w:rFonts w:ascii="Verdana" w:hAnsi="Verdana" w:cstheme="minorHAnsi"/>
        </w:rPr>
      </w:pPr>
      <w:r w:rsidRPr="00D061A8">
        <w:rPr>
          <w:rFonts w:ascii="Verdana" w:hAnsi="Verdana" w:cstheme="minorHAnsi"/>
        </w:rPr>
        <w:t>Consulta das peças do procedimento</w:t>
      </w:r>
    </w:p>
    <w:p w:rsidR="00DB566B" w:rsidRPr="00A90228" w:rsidRDefault="00DB566B" w:rsidP="00A40EE8">
      <w:pPr>
        <w:pStyle w:val="PargrafodaLista"/>
        <w:numPr>
          <w:ilvl w:val="0"/>
          <w:numId w:val="2"/>
        </w:numPr>
        <w:spacing w:after="0" w:line="360" w:lineRule="auto"/>
        <w:rPr>
          <w:rFonts w:ascii="Verdana" w:hAnsi="Verdana" w:cstheme="minorHAnsi"/>
        </w:rPr>
      </w:pPr>
      <w:r>
        <w:rPr>
          <w:rFonts w:ascii="Verdana" w:hAnsi="Verdana" w:cstheme="minorHAnsi"/>
        </w:rPr>
        <w:t>Tramitação do Ato Público</w:t>
      </w:r>
    </w:p>
    <w:p w:rsidR="00DB566B" w:rsidRDefault="00DB566B" w:rsidP="00A40EE8">
      <w:pPr>
        <w:pStyle w:val="PargrafodaLista"/>
        <w:numPr>
          <w:ilvl w:val="0"/>
          <w:numId w:val="2"/>
        </w:numPr>
        <w:spacing w:after="0" w:line="360" w:lineRule="auto"/>
        <w:rPr>
          <w:rFonts w:ascii="Verdana" w:hAnsi="Verdana" w:cstheme="minorHAnsi"/>
        </w:rPr>
      </w:pPr>
      <w:r>
        <w:rPr>
          <w:rFonts w:ascii="Verdana" w:hAnsi="Verdana" w:cstheme="minorHAnsi"/>
        </w:rPr>
        <w:t>Causas de Exclusão</w:t>
      </w:r>
    </w:p>
    <w:p w:rsidR="00DB566B" w:rsidRDefault="00DB566B" w:rsidP="00A40EE8">
      <w:pPr>
        <w:pStyle w:val="PargrafodaLista"/>
        <w:numPr>
          <w:ilvl w:val="0"/>
          <w:numId w:val="2"/>
        </w:numPr>
        <w:spacing w:after="0" w:line="360" w:lineRule="auto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 Não Adjudicação</w:t>
      </w:r>
    </w:p>
    <w:p w:rsidR="00DB566B" w:rsidRDefault="00DB566B" w:rsidP="00A40EE8">
      <w:pPr>
        <w:pStyle w:val="PargrafodaLista"/>
        <w:numPr>
          <w:ilvl w:val="0"/>
          <w:numId w:val="2"/>
        </w:numPr>
        <w:spacing w:after="0" w:line="360" w:lineRule="auto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 Ajuste Direto</w:t>
      </w:r>
    </w:p>
    <w:p w:rsidR="00DB566B" w:rsidRPr="00D061A8" w:rsidRDefault="00DB566B" w:rsidP="00A40EE8">
      <w:pPr>
        <w:pStyle w:val="PargrafodaLista"/>
        <w:numPr>
          <w:ilvl w:val="0"/>
          <w:numId w:val="2"/>
        </w:numPr>
        <w:spacing w:after="0" w:line="360" w:lineRule="auto"/>
        <w:rPr>
          <w:rFonts w:ascii="Verdana" w:hAnsi="Verdana" w:cstheme="minorHAnsi"/>
        </w:rPr>
      </w:pPr>
      <w:r>
        <w:rPr>
          <w:rFonts w:ascii="Verdana" w:hAnsi="Verdana" w:cstheme="minorHAnsi"/>
        </w:rPr>
        <w:t>Falsas declarações ou fundado indício de conluio entre os proponentes</w:t>
      </w:r>
    </w:p>
    <w:p w:rsidR="00DB566B" w:rsidRPr="00D061A8" w:rsidRDefault="00DB566B" w:rsidP="00A40EE8">
      <w:pPr>
        <w:pStyle w:val="PargrafodaLista"/>
        <w:numPr>
          <w:ilvl w:val="0"/>
          <w:numId w:val="2"/>
        </w:numPr>
        <w:spacing w:after="0" w:line="360" w:lineRule="auto"/>
        <w:rPr>
          <w:rFonts w:ascii="Verdana" w:hAnsi="Verdana" w:cstheme="minorHAnsi"/>
        </w:rPr>
      </w:pPr>
      <w:r>
        <w:rPr>
          <w:rFonts w:ascii="Verdana" w:hAnsi="Verdana" w:cstheme="minorHAnsi"/>
        </w:rPr>
        <w:t>Disposições Finais</w:t>
      </w:r>
    </w:p>
    <w:p w:rsidR="00DB566B" w:rsidRPr="00D061A8" w:rsidRDefault="00DB566B" w:rsidP="00A40EE8">
      <w:pPr>
        <w:pStyle w:val="PargrafodaLista"/>
        <w:numPr>
          <w:ilvl w:val="0"/>
          <w:numId w:val="2"/>
        </w:numPr>
        <w:spacing w:after="0" w:line="360" w:lineRule="auto"/>
        <w:rPr>
          <w:rFonts w:ascii="Verdana" w:hAnsi="Verdana" w:cstheme="minorHAnsi"/>
        </w:rPr>
      </w:pPr>
      <w:r w:rsidRPr="00D061A8">
        <w:rPr>
          <w:rFonts w:ascii="Verdana" w:hAnsi="Verdana" w:cstheme="minorHAnsi"/>
        </w:rPr>
        <w:t>Legislação aplicável</w:t>
      </w:r>
    </w:p>
    <w:p w:rsidR="00DB566B" w:rsidRDefault="00DB566B" w:rsidP="00A40EE8">
      <w:pPr>
        <w:spacing w:after="0" w:line="360" w:lineRule="auto"/>
        <w:ind w:left="709"/>
        <w:rPr>
          <w:rFonts w:ascii="Verdana" w:hAnsi="Verdana" w:cstheme="minorHAnsi"/>
        </w:rPr>
      </w:pPr>
    </w:p>
    <w:p w:rsidR="00DB566B" w:rsidRPr="00D061A8" w:rsidRDefault="00DB566B" w:rsidP="00A40EE8">
      <w:pPr>
        <w:spacing w:after="0" w:line="360" w:lineRule="auto"/>
        <w:ind w:left="709"/>
        <w:rPr>
          <w:rFonts w:ascii="Verdana" w:hAnsi="Verdana" w:cstheme="minorHAnsi"/>
        </w:rPr>
      </w:pPr>
      <w:r w:rsidRPr="00D061A8">
        <w:rPr>
          <w:rFonts w:ascii="Verdana" w:hAnsi="Verdana" w:cstheme="minorHAnsi"/>
        </w:rPr>
        <w:t>Anexos:</w:t>
      </w:r>
    </w:p>
    <w:p w:rsidR="00DB566B" w:rsidRPr="00D061A8" w:rsidRDefault="00DB566B" w:rsidP="00A40EE8">
      <w:pPr>
        <w:spacing w:after="0" w:line="360" w:lineRule="auto"/>
        <w:ind w:left="709"/>
        <w:rPr>
          <w:rFonts w:ascii="Verdana" w:hAnsi="Verdana" w:cstheme="minorHAnsi"/>
        </w:rPr>
      </w:pPr>
      <w:r w:rsidRPr="00D061A8">
        <w:rPr>
          <w:rFonts w:ascii="Verdana" w:hAnsi="Verdana" w:cstheme="minorHAnsi"/>
        </w:rPr>
        <w:t xml:space="preserve">Anexo I - </w:t>
      </w:r>
      <w:r w:rsidRPr="00D061A8">
        <w:rPr>
          <w:rFonts w:ascii="Verdana" w:hAnsi="Verdana" w:cstheme="minorHAnsi"/>
          <w:iCs/>
        </w:rPr>
        <w:t>Modelo de Declaração</w:t>
      </w:r>
    </w:p>
    <w:p w:rsidR="00DB566B" w:rsidRPr="00D061A8" w:rsidRDefault="00DB566B" w:rsidP="00A40EE8">
      <w:pPr>
        <w:spacing w:after="0" w:line="360" w:lineRule="auto"/>
        <w:ind w:left="709"/>
        <w:rPr>
          <w:rFonts w:ascii="Verdana" w:hAnsi="Verdana" w:cstheme="minorHAnsi"/>
        </w:rPr>
      </w:pPr>
      <w:r w:rsidRPr="00D061A8">
        <w:rPr>
          <w:rFonts w:ascii="Verdana" w:hAnsi="Verdana" w:cstheme="minorHAnsi"/>
        </w:rPr>
        <w:t>Anexo II - Modelo de Proposta</w:t>
      </w:r>
    </w:p>
    <w:p w:rsidR="00DB566B" w:rsidRPr="00D061A8" w:rsidRDefault="00DB566B" w:rsidP="00A40EE8">
      <w:pPr>
        <w:pStyle w:val="Default"/>
        <w:spacing w:line="276" w:lineRule="auto"/>
        <w:jc w:val="center"/>
        <w:rPr>
          <w:rFonts w:ascii="Verdana" w:hAnsi="Verdana" w:cstheme="minorHAnsi"/>
          <w:b/>
          <w:bCs/>
          <w:sz w:val="22"/>
          <w:szCs w:val="22"/>
        </w:rPr>
      </w:pPr>
      <w:r w:rsidRPr="00D061A8">
        <w:rPr>
          <w:rFonts w:ascii="Verdana" w:hAnsi="Verdana" w:cstheme="minorHAnsi"/>
          <w:b/>
          <w:bCs/>
          <w:sz w:val="22"/>
          <w:szCs w:val="22"/>
        </w:rPr>
        <w:br w:type="page"/>
      </w:r>
    </w:p>
    <w:p w:rsidR="00DB566B" w:rsidRPr="00D061A8" w:rsidRDefault="00DB566B" w:rsidP="00A40EE8">
      <w:pPr>
        <w:pStyle w:val="Default"/>
        <w:spacing w:line="276" w:lineRule="auto"/>
        <w:jc w:val="center"/>
        <w:rPr>
          <w:rFonts w:ascii="Verdana" w:hAnsi="Verdana" w:cstheme="minorHAnsi"/>
          <w:b/>
          <w:bCs/>
          <w:sz w:val="22"/>
          <w:szCs w:val="22"/>
        </w:rPr>
      </w:pPr>
      <w:r w:rsidRPr="00D061A8">
        <w:rPr>
          <w:rFonts w:ascii="Verdana" w:hAnsi="Verdana" w:cstheme="minorHAnsi"/>
          <w:b/>
          <w:bCs/>
          <w:sz w:val="22"/>
          <w:szCs w:val="22"/>
        </w:rPr>
        <w:lastRenderedPageBreak/>
        <w:t>PROGRAMA DE PROCEDIMENTO</w:t>
      </w:r>
    </w:p>
    <w:p w:rsidR="00DB566B" w:rsidRPr="00D061A8" w:rsidRDefault="00DB566B" w:rsidP="00A40EE8">
      <w:pPr>
        <w:pStyle w:val="Default"/>
        <w:spacing w:line="276" w:lineRule="auto"/>
        <w:jc w:val="center"/>
        <w:rPr>
          <w:rFonts w:ascii="Verdana" w:hAnsi="Verdana" w:cstheme="minorHAnsi"/>
          <w:sz w:val="14"/>
          <w:szCs w:val="22"/>
        </w:rPr>
      </w:pPr>
    </w:p>
    <w:p w:rsidR="00DB566B" w:rsidRPr="00D061A8" w:rsidRDefault="00DB566B" w:rsidP="00A40EE8">
      <w:pPr>
        <w:autoSpaceDE w:val="0"/>
        <w:autoSpaceDN w:val="0"/>
        <w:adjustRightInd w:val="0"/>
        <w:spacing w:after="0"/>
        <w:jc w:val="center"/>
        <w:rPr>
          <w:rFonts w:ascii="Verdana" w:eastAsia="Calibri" w:hAnsi="Verdana" w:cstheme="minorHAnsi"/>
          <w:b/>
          <w:bCs/>
          <w:color w:val="000000"/>
        </w:rPr>
      </w:pPr>
      <w:r w:rsidRPr="00D061A8">
        <w:rPr>
          <w:rFonts w:ascii="Verdana" w:eastAsia="Calibri" w:hAnsi="Verdana" w:cstheme="minorHAnsi"/>
          <w:b/>
          <w:bCs/>
          <w:color w:val="000000"/>
        </w:rPr>
        <w:t>Cláusula 1.ª</w:t>
      </w:r>
    </w:p>
    <w:p w:rsidR="00DB566B" w:rsidRPr="00D061A8" w:rsidRDefault="00DB566B" w:rsidP="00A40EE8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theme="minorHAnsi"/>
          <w:b/>
          <w:bCs/>
          <w:color w:val="000000"/>
        </w:rPr>
      </w:pPr>
      <w:r w:rsidRPr="00D061A8">
        <w:rPr>
          <w:rFonts w:ascii="Verdana" w:eastAsia="Calibri" w:hAnsi="Verdana" w:cstheme="minorHAnsi"/>
          <w:b/>
          <w:bCs/>
          <w:color w:val="000000"/>
        </w:rPr>
        <w:t>Identificação do concurso e cláusulas por que se rege o contrato</w:t>
      </w:r>
    </w:p>
    <w:p w:rsidR="00DB566B" w:rsidRPr="00D061A8" w:rsidRDefault="00DB566B" w:rsidP="00A40EE8">
      <w:pPr>
        <w:pStyle w:val="Default"/>
        <w:numPr>
          <w:ilvl w:val="0"/>
          <w:numId w:val="8"/>
        </w:numPr>
        <w:spacing w:line="360" w:lineRule="auto"/>
        <w:jc w:val="both"/>
        <w:rPr>
          <w:rFonts w:ascii="Verdana" w:hAnsi="Verdana" w:cstheme="minorHAnsi"/>
          <w:sz w:val="22"/>
          <w:szCs w:val="22"/>
        </w:rPr>
      </w:pPr>
      <w:r w:rsidRPr="00D061A8">
        <w:rPr>
          <w:rFonts w:ascii="Verdana" w:hAnsi="Verdana" w:cstheme="minorHAnsi"/>
          <w:sz w:val="22"/>
          <w:szCs w:val="22"/>
        </w:rPr>
        <w:t>Concurso para a “Cessão de Exploração do Espaço Destinado ao Bar, Restaurante e Esplanada das Piscinas Municipais Descobertas”.</w:t>
      </w:r>
    </w:p>
    <w:p w:rsidR="00DB566B" w:rsidRPr="00D061A8" w:rsidRDefault="00DB566B" w:rsidP="00A40EE8">
      <w:pPr>
        <w:pStyle w:val="Default"/>
        <w:numPr>
          <w:ilvl w:val="0"/>
          <w:numId w:val="8"/>
        </w:numPr>
        <w:spacing w:line="360" w:lineRule="auto"/>
        <w:jc w:val="both"/>
        <w:rPr>
          <w:rFonts w:ascii="Verdana" w:hAnsi="Verdana" w:cstheme="minorHAnsi"/>
          <w:sz w:val="22"/>
          <w:szCs w:val="22"/>
        </w:rPr>
      </w:pPr>
      <w:r w:rsidRPr="00D061A8">
        <w:rPr>
          <w:rFonts w:ascii="Verdana" w:hAnsi="Verdana" w:cstheme="minorHAnsi"/>
          <w:sz w:val="22"/>
          <w:szCs w:val="22"/>
        </w:rPr>
        <w:t>Na concessão do direito de exploração do Bar, Restaurante e Esplanada das Piscinas Municipais Descobertas, observar-se-ão as cláusulas do contrato e o estabelecido em todos os documentos que dele fazem parte integrante.</w:t>
      </w:r>
    </w:p>
    <w:p w:rsidR="00DB566B" w:rsidRPr="00D061A8" w:rsidRDefault="00DB566B" w:rsidP="00A40EE8">
      <w:pPr>
        <w:pStyle w:val="Default"/>
        <w:numPr>
          <w:ilvl w:val="0"/>
          <w:numId w:val="8"/>
        </w:numPr>
        <w:spacing w:line="360" w:lineRule="auto"/>
        <w:jc w:val="both"/>
        <w:rPr>
          <w:rFonts w:ascii="Verdana" w:hAnsi="Verdana" w:cstheme="minorHAnsi"/>
          <w:sz w:val="22"/>
          <w:szCs w:val="22"/>
        </w:rPr>
      </w:pPr>
      <w:r w:rsidRPr="00D061A8">
        <w:rPr>
          <w:rFonts w:ascii="Verdana" w:hAnsi="Verdana" w:cstheme="minorHAnsi"/>
          <w:sz w:val="22"/>
          <w:szCs w:val="22"/>
        </w:rPr>
        <w:t>Consideram-se integrados no</w:t>
      </w:r>
      <w:r>
        <w:rPr>
          <w:rFonts w:ascii="Verdana" w:hAnsi="Verdana" w:cstheme="minorHAnsi"/>
          <w:sz w:val="22"/>
          <w:szCs w:val="22"/>
        </w:rPr>
        <w:t xml:space="preserve"> contrato</w:t>
      </w:r>
      <w:r w:rsidRPr="00D061A8">
        <w:rPr>
          <w:rFonts w:ascii="Verdana" w:hAnsi="Verdana" w:cstheme="minorHAnsi"/>
          <w:sz w:val="22"/>
          <w:szCs w:val="22"/>
        </w:rPr>
        <w:t>, o caderno de encargos, a proposta do concorrente, bem como todos os documentos que sejam re</w:t>
      </w:r>
      <w:r>
        <w:rPr>
          <w:rFonts w:ascii="Verdana" w:hAnsi="Verdana" w:cstheme="minorHAnsi"/>
          <w:sz w:val="22"/>
          <w:szCs w:val="22"/>
        </w:rPr>
        <w:t xml:space="preserve">feridos no título contratual </w:t>
      </w:r>
      <w:r w:rsidRPr="00D061A8">
        <w:rPr>
          <w:rFonts w:ascii="Verdana" w:hAnsi="Verdana" w:cstheme="minorHAnsi"/>
          <w:sz w:val="22"/>
          <w:szCs w:val="22"/>
        </w:rPr>
        <w:t>no caderno de encargos</w:t>
      </w:r>
      <w:r>
        <w:rPr>
          <w:rFonts w:ascii="Verdana" w:hAnsi="Verdana" w:cstheme="minorHAnsi"/>
          <w:sz w:val="22"/>
          <w:szCs w:val="22"/>
        </w:rPr>
        <w:t xml:space="preserve"> e presente programa de procedimento</w:t>
      </w:r>
      <w:r w:rsidRPr="00D061A8">
        <w:rPr>
          <w:rFonts w:ascii="Verdana" w:hAnsi="Verdana" w:cstheme="minorHAnsi"/>
          <w:sz w:val="22"/>
          <w:szCs w:val="22"/>
        </w:rPr>
        <w:t>.</w:t>
      </w:r>
    </w:p>
    <w:p w:rsidR="00DB566B" w:rsidRPr="00E741F1" w:rsidRDefault="00DB566B" w:rsidP="00A40EE8">
      <w:pPr>
        <w:autoSpaceDE w:val="0"/>
        <w:autoSpaceDN w:val="0"/>
        <w:adjustRightInd w:val="0"/>
        <w:spacing w:after="0"/>
        <w:jc w:val="both"/>
        <w:rPr>
          <w:rFonts w:ascii="Verdana" w:eastAsia="Calibri" w:hAnsi="Verdana" w:cstheme="minorHAnsi"/>
          <w:color w:val="000000"/>
          <w:sz w:val="12"/>
        </w:rPr>
      </w:pPr>
    </w:p>
    <w:p w:rsidR="00DB566B" w:rsidRPr="00D061A8" w:rsidRDefault="00DB566B" w:rsidP="00A40EE8">
      <w:pPr>
        <w:spacing w:after="0"/>
        <w:jc w:val="center"/>
        <w:rPr>
          <w:rFonts w:ascii="Verdana" w:hAnsi="Verdana" w:cstheme="minorHAnsi"/>
          <w:b/>
        </w:rPr>
      </w:pPr>
      <w:r w:rsidRPr="00D061A8">
        <w:rPr>
          <w:rFonts w:ascii="Verdana" w:hAnsi="Verdana" w:cstheme="minorHAnsi"/>
          <w:b/>
        </w:rPr>
        <w:t>Cláusula 2.ª</w:t>
      </w:r>
    </w:p>
    <w:p w:rsidR="00DB566B" w:rsidRPr="00D061A8" w:rsidRDefault="00DB566B" w:rsidP="00A40EE8">
      <w:pPr>
        <w:spacing w:after="0" w:line="360" w:lineRule="auto"/>
        <w:jc w:val="center"/>
        <w:rPr>
          <w:rFonts w:ascii="Verdana" w:hAnsi="Verdana" w:cstheme="minorHAnsi"/>
          <w:b/>
        </w:rPr>
      </w:pPr>
      <w:r w:rsidRPr="00D061A8">
        <w:rPr>
          <w:rFonts w:ascii="Verdana" w:hAnsi="Verdana" w:cstheme="minorHAnsi"/>
          <w:b/>
        </w:rPr>
        <w:t>Entidade adjudicante</w:t>
      </w:r>
    </w:p>
    <w:p w:rsidR="00DB566B" w:rsidRPr="00D061A8" w:rsidRDefault="00DB566B" w:rsidP="00A40EE8">
      <w:pPr>
        <w:tabs>
          <w:tab w:val="left" w:pos="0"/>
        </w:tabs>
        <w:spacing w:after="0" w:line="360" w:lineRule="auto"/>
        <w:contextualSpacing/>
        <w:jc w:val="both"/>
        <w:rPr>
          <w:rFonts w:ascii="Verdana" w:hAnsi="Verdana" w:cstheme="minorHAnsi"/>
        </w:rPr>
      </w:pPr>
      <w:r w:rsidRPr="00D061A8">
        <w:rPr>
          <w:rFonts w:ascii="Verdana" w:hAnsi="Verdana" w:cstheme="minorHAnsi"/>
        </w:rPr>
        <w:t xml:space="preserve">Câmara Municipal de Carrazeda de Ansiães, Rua Jerónimo Barbosa, n.º 118, CP: 5140 077 Carrazeda de Ansiães, telefone n.º 278 610 200, </w:t>
      </w:r>
      <w:r>
        <w:rPr>
          <w:rFonts w:ascii="Verdana" w:hAnsi="Verdana" w:cstheme="minorHAnsi"/>
        </w:rPr>
        <w:t>correio eletrónico</w:t>
      </w:r>
      <w:r w:rsidRPr="00D061A8">
        <w:rPr>
          <w:rFonts w:ascii="Verdana" w:hAnsi="Verdana" w:cstheme="minorHAnsi"/>
        </w:rPr>
        <w:t>: geral@cmca.pt</w:t>
      </w:r>
    </w:p>
    <w:p w:rsidR="00DB566B" w:rsidRPr="00E741F1" w:rsidRDefault="00DB566B" w:rsidP="00A40EE8">
      <w:pPr>
        <w:spacing w:after="0"/>
        <w:jc w:val="both"/>
        <w:rPr>
          <w:rFonts w:ascii="Verdana" w:hAnsi="Verdana" w:cstheme="minorHAnsi"/>
          <w:b/>
          <w:sz w:val="12"/>
        </w:rPr>
      </w:pPr>
    </w:p>
    <w:p w:rsidR="00DB566B" w:rsidRPr="00D061A8" w:rsidRDefault="00DB566B" w:rsidP="00A40EE8">
      <w:pPr>
        <w:spacing w:after="0"/>
        <w:jc w:val="center"/>
        <w:rPr>
          <w:rFonts w:ascii="Verdana" w:hAnsi="Verdana" w:cstheme="minorHAnsi"/>
          <w:b/>
        </w:rPr>
      </w:pPr>
      <w:r w:rsidRPr="00D061A8">
        <w:rPr>
          <w:rFonts w:ascii="Verdana" w:hAnsi="Verdana" w:cstheme="minorHAnsi"/>
          <w:b/>
        </w:rPr>
        <w:t>Cláusula 3.ª</w:t>
      </w:r>
    </w:p>
    <w:p w:rsidR="00DB566B" w:rsidRPr="00D061A8" w:rsidRDefault="00DB566B" w:rsidP="00A40EE8">
      <w:pPr>
        <w:spacing w:after="0" w:line="360" w:lineRule="auto"/>
        <w:jc w:val="center"/>
        <w:rPr>
          <w:rFonts w:ascii="Verdana" w:hAnsi="Verdana" w:cstheme="minorHAnsi"/>
          <w:b/>
        </w:rPr>
      </w:pPr>
      <w:r w:rsidRPr="00D061A8">
        <w:rPr>
          <w:rFonts w:ascii="Verdana" w:hAnsi="Verdana" w:cstheme="minorHAnsi"/>
          <w:b/>
        </w:rPr>
        <w:t>Órgão que tomou a decisão de contratar</w:t>
      </w:r>
    </w:p>
    <w:p w:rsidR="00DB566B" w:rsidRPr="00D061A8" w:rsidRDefault="00DB566B" w:rsidP="00A40EE8">
      <w:pPr>
        <w:spacing w:after="0" w:line="360" w:lineRule="auto"/>
        <w:rPr>
          <w:rFonts w:ascii="Verdana" w:hAnsi="Verdana" w:cstheme="minorHAnsi"/>
        </w:rPr>
      </w:pPr>
      <w:r>
        <w:rPr>
          <w:rFonts w:ascii="Verdana" w:hAnsi="Verdana" w:cstheme="minorHAnsi"/>
        </w:rPr>
        <w:t>Despacho do Senhor Presidente da Câmara Municipal, anexo</w:t>
      </w:r>
      <w:r w:rsidRPr="00D061A8">
        <w:rPr>
          <w:rFonts w:ascii="Verdana" w:hAnsi="Verdana" w:cstheme="minorHAnsi"/>
        </w:rPr>
        <w:t xml:space="preserve"> ao procedimento.</w:t>
      </w:r>
    </w:p>
    <w:p w:rsidR="00DB566B" w:rsidRPr="00E741F1" w:rsidRDefault="00DB566B" w:rsidP="00A40EE8">
      <w:pPr>
        <w:pStyle w:val="PargrafodaLista"/>
        <w:spacing w:after="0"/>
        <w:ind w:left="567"/>
        <w:rPr>
          <w:rFonts w:ascii="Verdana" w:hAnsi="Verdana" w:cstheme="minorHAnsi"/>
          <w:sz w:val="12"/>
        </w:rPr>
      </w:pPr>
    </w:p>
    <w:p w:rsidR="00DB566B" w:rsidRPr="00D061A8" w:rsidRDefault="00DB566B" w:rsidP="00A40EE8">
      <w:pPr>
        <w:spacing w:after="0"/>
        <w:jc w:val="center"/>
        <w:rPr>
          <w:rFonts w:ascii="Verdana" w:hAnsi="Verdana" w:cstheme="minorHAnsi"/>
          <w:b/>
        </w:rPr>
      </w:pPr>
      <w:r w:rsidRPr="00D061A8">
        <w:rPr>
          <w:rFonts w:ascii="Verdana" w:hAnsi="Verdana" w:cstheme="minorHAnsi"/>
          <w:b/>
        </w:rPr>
        <w:t>Cláusula 4.ª</w:t>
      </w:r>
    </w:p>
    <w:p w:rsidR="00DB566B" w:rsidRPr="00D061A8" w:rsidRDefault="00DB566B" w:rsidP="00A40EE8">
      <w:pPr>
        <w:spacing w:after="0" w:line="360" w:lineRule="auto"/>
        <w:jc w:val="center"/>
        <w:rPr>
          <w:rFonts w:ascii="Verdana" w:hAnsi="Verdana" w:cstheme="minorHAnsi"/>
          <w:b/>
        </w:rPr>
      </w:pPr>
      <w:r w:rsidRPr="00D061A8">
        <w:rPr>
          <w:rFonts w:ascii="Verdana" w:hAnsi="Verdana" w:cstheme="minorHAnsi"/>
          <w:b/>
        </w:rPr>
        <w:t>Órgão competente para prestar esclarecimentos</w:t>
      </w:r>
    </w:p>
    <w:p w:rsidR="00DB566B" w:rsidRPr="00D061A8" w:rsidRDefault="00DB566B" w:rsidP="00A40EE8">
      <w:pPr>
        <w:spacing w:after="0" w:line="360" w:lineRule="auto"/>
        <w:jc w:val="both"/>
        <w:rPr>
          <w:rFonts w:ascii="Verdana" w:hAnsi="Verdana" w:cstheme="minorHAnsi"/>
          <w:b/>
        </w:rPr>
      </w:pPr>
      <w:r w:rsidRPr="00D061A8">
        <w:rPr>
          <w:rFonts w:ascii="Verdana" w:hAnsi="Verdana" w:cstheme="minorHAnsi"/>
        </w:rPr>
        <w:t xml:space="preserve">Os esclarecimentos necessários à boa compreensão e interpretação </w:t>
      </w:r>
      <w:r w:rsidRPr="002444F3">
        <w:rPr>
          <w:rFonts w:ascii="Verdana" w:hAnsi="Verdana" w:cstheme="minorHAnsi"/>
        </w:rPr>
        <w:t xml:space="preserve">das peças do procedimento, devem ser solicitados através do correio eletrónico </w:t>
      </w:r>
      <w:hyperlink r:id="rId8" w:history="1">
        <w:r w:rsidRPr="002444F3">
          <w:rPr>
            <w:rStyle w:val="Hiperligao"/>
            <w:rFonts w:ascii="Verdana" w:hAnsi="Verdana" w:cstheme="minorHAnsi"/>
            <w:color w:val="000000" w:themeColor="text1"/>
            <w:u w:val="none"/>
          </w:rPr>
          <w:t>geral@cmca.pt</w:t>
        </w:r>
      </w:hyperlink>
      <w:r w:rsidRPr="002444F3">
        <w:rPr>
          <w:rFonts w:ascii="Verdana" w:hAnsi="Verdana" w:cstheme="minorHAnsi"/>
        </w:rPr>
        <w:t>,</w:t>
      </w:r>
      <w:r>
        <w:rPr>
          <w:rFonts w:ascii="Verdana" w:hAnsi="Verdana" w:cstheme="minorHAnsi"/>
        </w:rPr>
        <w:t xml:space="preserve"> e </w:t>
      </w:r>
      <w:r w:rsidRPr="00D061A8">
        <w:rPr>
          <w:rFonts w:ascii="Verdana" w:hAnsi="Verdana" w:cstheme="minorHAnsi"/>
        </w:rPr>
        <w:t xml:space="preserve">podem ser </w:t>
      </w:r>
      <w:r>
        <w:rPr>
          <w:rFonts w:ascii="Verdana" w:hAnsi="Verdana" w:cstheme="minorHAnsi"/>
        </w:rPr>
        <w:t>requeridos por todos os</w:t>
      </w:r>
      <w:r w:rsidRPr="00D061A8">
        <w:rPr>
          <w:rFonts w:ascii="Verdana" w:hAnsi="Verdana" w:cstheme="minorHAnsi"/>
        </w:rPr>
        <w:t xml:space="preserve"> interessados, por escrito, dentro do primeiro terço do prazo fixado para apresentação das </w:t>
      </w:r>
      <w:r>
        <w:rPr>
          <w:rFonts w:ascii="Verdana" w:hAnsi="Verdana" w:cstheme="minorHAnsi"/>
        </w:rPr>
        <w:t>propostas e serão prestados pela entidade concedente</w:t>
      </w:r>
      <w:r w:rsidRPr="00D061A8">
        <w:rPr>
          <w:rFonts w:ascii="Verdana" w:hAnsi="Verdana" w:cstheme="minorHAnsi"/>
        </w:rPr>
        <w:t xml:space="preserve">, por escrito, até ao fim do segundo terço daquele prazo.  </w:t>
      </w:r>
    </w:p>
    <w:p w:rsidR="00DB566B" w:rsidRPr="00E741F1" w:rsidRDefault="00DB566B" w:rsidP="00A40EE8">
      <w:pPr>
        <w:spacing w:after="0"/>
        <w:jc w:val="center"/>
        <w:rPr>
          <w:rFonts w:ascii="Verdana" w:hAnsi="Verdana" w:cstheme="minorHAnsi"/>
          <w:b/>
          <w:sz w:val="12"/>
        </w:rPr>
      </w:pPr>
    </w:p>
    <w:p w:rsidR="00DB566B" w:rsidRPr="00D061A8" w:rsidRDefault="00DB566B" w:rsidP="00A40EE8">
      <w:pPr>
        <w:spacing w:after="0"/>
        <w:jc w:val="center"/>
        <w:rPr>
          <w:rFonts w:ascii="Verdana" w:hAnsi="Verdana" w:cstheme="minorHAnsi"/>
          <w:b/>
        </w:rPr>
      </w:pPr>
      <w:r w:rsidRPr="00D061A8">
        <w:rPr>
          <w:rFonts w:ascii="Verdana" w:hAnsi="Verdana" w:cstheme="minorHAnsi"/>
          <w:b/>
        </w:rPr>
        <w:t>Cláusula 5.ª</w:t>
      </w:r>
    </w:p>
    <w:p w:rsidR="00DB566B" w:rsidRPr="00D061A8" w:rsidRDefault="00DB566B" w:rsidP="00A40EE8">
      <w:pPr>
        <w:spacing w:after="0" w:line="360" w:lineRule="auto"/>
        <w:jc w:val="center"/>
        <w:rPr>
          <w:rFonts w:ascii="Verdana" w:hAnsi="Verdana" w:cstheme="minorHAnsi"/>
          <w:b/>
        </w:rPr>
      </w:pPr>
      <w:r w:rsidRPr="00D061A8">
        <w:rPr>
          <w:rFonts w:ascii="Verdana" w:hAnsi="Verdana" w:cstheme="minorHAnsi"/>
          <w:b/>
        </w:rPr>
        <w:t>Preço base</w:t>
      </w:r>
    </w:p>
    <w:p w:rsidR="00DB566B" w:rsidRPr="00D061A8" w:rsidRDefault="00DB566B" w:rsidP="00A40EE8">
      <w:pPr>
        <w:spacing w:after="0" w:line="360" w:lineRule="auto"/>
        <w:jc w:val="both"/>
        <w:rPr>
          <w:rFonts w:ascii="Verdana" w:hAnsi="Verdana" w:cstheme="minorHAnsi"/>
        </w:rPr>
      </w:pPr>
      <w:r w:rsidRPr="00D061A8">
        <w:rPr>
          <w:rFonts w:ascii="Verdana" w:hAnsi="Verdana" w:cstheme="minorHAnsi"/>
        </w:rPr>
        <w:t xml:space="preserve">Para efeitos do presente concurso, o valor mínimo mensal da renda de exploração é de </w:t>
      </w:r>
      <w:r>
        <w:rPr>
          <w:rFonts w:ascii="Verdana" w:hAnsi="Verdana" w:cstheme="minorHAnsi"/>
        </w:rPr>
        <w:t>990</w:t>
      </w:r>
      <w:r w:rsidRPr="007049AC">
        <w:rPr>
          <w:rFonts w:ascii="Verdana" w:hAnsi="Verdana" w:cstheme="minorHAnsi"/>
        </w:rPr>
        <w:t>,00 €</w:t>
      </w:r>
      <w:r>
        <w:rPr>
          <w:rFonts w:ascii="Verdana" w:hAnsi="Verdana" w:cstheme="minorHAnsi"/>
        </w:rPr>
        <w:t xml:space="preserve"> (novecentos e noventa euros)</w:t>
      </w:r>
      <w:r w:rsidRPr="007049AC">
        <w:rPr>
          <w:rFonts w:ascii="Verdana" w:hAnsi="Verdana" w:cstheme="minorHAnsi"/>
        </w:rPr>
        <w:t>, não incluindo o IVA</w:t>
      </w:r>
      <w:r w:rsidRPr="00D061A8">
        <w:rPr>
          <w:rFonts w:ascii="Verdana" w:hAnsi="Verdana" w:cstheme="minorHAnsi"/>
        </w:rPr>
        <w:t>.</w:t>
      </w:r>
    </w:p>
    <w:p w:rsidR="00DB566B" w:rsidRPr="00D061A8" w:rsidRDefault="00DB566B" w:rsidP="00A40EE8">
      <w:pPr>
        <w:spacing w:after="0"/>
        <w:jc w:val="both"/>
        <w:rPr>
          <w:rFonts w:ascii="Verdana" w:hAnsi="Verdana" w:cstheme="minorHAnsi"/>
        </w:rPr>
      </w:pPr>
    </w:p>
    <w:p w:rsidR="00DB566B" w:rsidRPr="00D061A8" w:rsidRDefault="00DB566B" w:rsidP="00A40EE8">
      <w:pPr>
        <w:spacing w:after="0"/>
        <w:jc w:val="center"/>
        <w:rPr>
          <w:rFonts w:ascii="Verdana" w:hAnsi="Verdana" w:cstheme="minorHAnsi"/>
          <w:b/>
        </w:rPr>
      </w:pPr>
      <w:r w:rsidRPr="00D061A8">
        <w:rPr>
          <w:rFonts w:ascii="Verdana" w:hAnsi="Verdana" w:cstheme="minorHAnsi"/>
          <w:b/>
        </w:rPr>
        <w:t>Cláusula 6.ª</w:t>
      </w:r>
    </w:p>
    <w:p w:rsidR="00DB566B" w:rsidRPr="00D061A8" w:rsidRDefault="00DB566B" w:rsidP="00A40EE8">
      <w:pPr>
        <w:spacing w:after="0" w:line="360" w:lineRule="auto"/>
        <w:jc w:val="center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 xml:space="preserve"> Modo de apresentação da</w:t>
      </w:r>
      <w:r w:rsidRPr="00D061A8">
        <w:rPr>
          <w:rFonts w:ascii="Verdana" w:hAnsi="Verdana" w:cstheme="minorHAnsi"/>
          <w:b/>
        </w:rPr>
        <w:t xml:space="preserve"> </w:t>
      </w:r>
      <w:r>
        <w:rPr>
          <w:rFonts w:ascii="Verdana" w:hAnsi="Verdana" w:cstheme="minorHAnsi"/>
          <w:b/>
        </w:rPr>
        <w:t>proposta</w:t>
      </w:r>
    </w:p>
    <w:p w:rsidR="00DB566B" w:rsidRPr="00EC1E82" w:rsidRDefault="00DB566B" w:rsidP="00A40EE8">
      <w:pPr>
        <w:spacing w:after="0" w:line="360" w:lineRule="auto"/>
        <w:jc w:val="both"/>
        <w:rPr>
          <w:rFonts w:ascii="Verdana" w:hAnsi="Verdana" w:cstheme="minorHAnsi"/>
        </w:rPr>
      </w:pPr>
      <w:r w:rsidRPr="00EC1E82">
        <w:rPr>
          <w:rFonts w:ascii="Verdana" w:hAnsi="Verdana" w:cstheme="minorHAnsi"/>
        </w:rPr>
        <w:lastRenderedPageBreak/>
        <w:t>A apresentação das propostas e documentos que as acompanham podem ser efetuados da seguinte forma:</w:t>
      </w:r>
    </w:p>
    <w:p w:rsidR="00DB566B" w:rsidRPr="00EC1E82" w:rsidRDefault="00DB566B" w:rsidP="00A40EE8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Verdana" w:hAnsi="Verdana" w:cstheme="minorHAnsi"/>
        </w:rPr>
      </w:pPr>
      <w:r w:rsidRPr="00EC1E82">
        <w:rPr>
          <w:rFonts w:ascii="Verdana" w:hAnsi="Verdana" w:cstheme="minorHAnsi"/>
        </w:rPr>
        <w:t>Carta</w:t>
      </w:r>
      <w:r>
        <w:rPr>
          <w:rFonts w:ascii="Verdana" w:hAnsi="Verdana" w:cstheme="minorHAnsi"/>
        </w:rPr>
        <w:t xml:space="preserve"> registada com aviso de receção.</w:t>
      </w:r>
    </w:p>
    <w:p w:rsidR="00DB566B" w:rsidRPr="00EE4A91" w:rsidRDefault="00DB566B" w:rsidP="00A40EE8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Verdana" w:hAnsi="Verdana" w:cstheme="minorHAnsi"/>
        </w:rPr>
      </w:pPr>
      <w:r w:rsidRPr="00EC1E82">
        <w:rPr>
          <w:rFonts w:ascii="Verdana" w:hAnsi="Verdana" w:cstheme="minorHAnsi"/>
        </w:rPr>
        <w:t xml:space="preserve">Presencialmente no </w:t>
      </w:r>
      <w:r w:rsidRPr="00EC1E82">
        <w:rPr>
          <w:rFonts w:ascii="Verdana" w:hAnsi="Verdana"/>
          <w:color w:val="000000"/>
        </w:rPr>
        <w:t>Gabinete de Apoio ao Munícipe, sito na Rua Jerónimo Barbosa, n</w:t>
      </w:r>
      <w:r>
        <w:rPr>
          <w:rFonts w:ascii="Verdana" w:hAnsi="Verdana"/>
          <w:color w:val="000000"/>
        </w:rPr>
        <w:t>.</w:t>
      </w:r>
      <w:r w:rsidRPr="00EC1E82">
        <w:rPr>
          <w:rFonts w:ascii="Verdana" w:hAnsi="Verdana"/>
          <w:color w:val="000000"/>
        </w:rPr>
        <w:t>º 118, 5140 – 077 Carrazeda de Ansiães</w:t>
      </w:r>
      <w:r w:rsidRPr="00EC1E82">
        <w:rPr>
          <w:rFonts w:ascii="Verdana" w:hAnsi="Verdana" w:cstheme="minorHAnsi"/>
        </w:rPr>
        <w:t>.</w:t>
      </w:r>
    </w:p>
    <w:p w:rsidR="00DB566B" w:rsidRDefault="00DB566B" w:rsidP="00A40EE8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color w:val="000000"/>
        </w:rPr>
      </w:pPr>
      <w:r w:rsidRPr="00EC1E82">
        <w:rPr>
          <w:rFonts w:ascii="Verdana" w:hAnsi="Verdana"/>
          <w:color w:val="000000"/>
        </w:rPr>
        <w:t xml:space="preserve">São excluídas as propostas que não respeitem o prazo de entrega ou envio previsto </w:t>
      </w:r>
      <w:r>
        <w:rPr>
          <w:rFonts w:ascii="Verdana" w:hAnsi="Verdana"/>
          <w:color w:val="000000"/>
        </w:rPr>
        <w:t>no Programa de Procedimento</w:t>
      </w:r>
      <w:r w:rsidRPr="00EC1E82">
        <w:rPr>
          <w:rFonts w:ascii="Verdana" w:hAnsi="Verdana"/>
          <w:color w:val="000000"/>
        </w:rPr>
        <w:t>, não se responsabilizando a entidade concede</w:t>
      </w:r>
      <w:r>
        <w:rPr>
          <w:rFonts w:ascii="Verdana" w:hAnsi="Verdana"/>
          <w:color w:val="000000"/>
        </w:rPr>
        <w:t>nte por qualquer atraso na entrega da mesma</w:t>
      </w:r>
      <w:r w:rsidRPr="00EC1E82">
        <w:rPr>
          <w:rFonts w:ascii="Verdana" w:hAnsi="Verdana"/>
          <w:color w:val="000000"/>
        </w:rPr>
        <w:t>.</w:t>
      </w:r>
    </w:p>
    <w:p w:rsidR="00DB566B" w:rsidRDefault="00DB566B" w:rsidP="00A40EE8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color w:val="000000"/>
        </w:rPr>
      </w:pPr>
      <w:r w:rsidRPr="00C63882">
        <w:rPr>
          <w:rFonts w:ascii="Verdana" w:hAnsi="Verdana"/>
          <w:color w:val="000000"/>
        </w:rPr>
        <w:t xml:space="preserve">A proposta elaborada conforme </w:t>
      </w:r>
      <w:r w:rsidRPr="00C63882">
        <w:rPr>
          <w:rFonts w:ascii="Verdana" w:hAnsi="Verdana"/>
          <w:b/>
          <w:color w:val="000000"/>
        </w:rPr>
        <w:t>Modelo II</w:t>
      </w:r>
      <w:r w:rsidRPr="00C63882">
        <w:rPr>
          <w:rFonts w:ascii="Verdana" w:hAnsi="Verdana"/>
          <w:color w:val="000000"/>
        </w:rPr>
        <w:t xml:space="preserve"> ao presente Programa de Procedimento, deve ser devidamente assinada, fechada em envelope </w:t>
      </w:r>
      <w:r w:rsidRPr="00C63882">
        <w:rPr>
          <w:rFonts w:ascii="Verdana" w:hAnsi="Verdana"/>
          <w:b/>
          <w:color w:val="000000"/>
        </w:rPr>
        <w:t>devidamente lacrado</w:t>
      </w:r>
      <w:r w:rsidRPr="00C63882">
        <w:rPr>
          <w:rFonts w:ascii="Verdana" w:hAnsi="Verdana"/>
          <w:color w:val="000000"/>
        </w:rPr>
        <w:t>, com a seguinte designação:</w:t>
      </w:r>
    </w:p>
    <w:p w:rsidR="00DB566B" w:rsidRPr="00E741F1" w:rsidRDefault="00DB566B" w:rsidP="00A40EE8">
      <w:pPr>
        <w:spacing w:after="0" w:line="360" w:lineRule="auto"/>
        <w:jc w:val="both"/>
        <w:rPr>
          <w:rFonts w:ascii="Verdana" w:hAnsi="Verdana" w:cstheme="minorHAnsi"/>
          <w:b/>
          <w:sz w:val="12"/>
        </w:rPr>
      </w:pPr>
    </w:p>
    <w:p w:rsidR="00DB566B" w:rsidRDefault="00DB566B" w:rsidP="00A40EE8">
      <w:pPr>
        <w:spacing w:after="0" w:line="360" w:lineRule="auto"/>
        <w:jc w:val="both"/>
        <w:rPr>
          <w:rFonts w:ascii="Verdana" w:hAnsi="Verdana" w:cstheme="minorHAnsi"/>
        </w:rPr>
      </w:pPr>
      <w:r w:rsidRPr="00304D0A">
        <w:rPr>
          <w:rFonts w:ascii="Verdana" w:hAnsi="Verdana" w:cstheme="minorHAnsi"/>
          <w:b/>
        </w:rPr>
        <w:t xml:space="preserve">Ponto único: </w:t>
      </w:r>
      <w:r w:rsidRPr="00304D0A">
        <w:rPr>
          <w:rFonts w:ascii="Verdana" w:hAnsi="Verdana" w:cstheme="minorHAnsi"/>
        </w:rPr>
        <w:t xml:space="preserve">A </w:t>
      </w:r>
      <w:r w:rsidRPr="00A56B13">
        <w:rPr>
          <w:rFonts w:ascii="Verdana" w:hAnsi="Verdana" w:cstheme="minorHAnsi"/>
        </w:rPr>
        <w:t>proposta (envelope 1), juntamente com os d</w:t>
      </w:r>
      <w:bookmarkStart w:id="0" w:name="_GoBack"/>
      <w:bookmarkEnd w:id="0"/>
      <w:r w:rsidRPr="00A56B13">
        <w:rPr>
          <w:rFonts w:ascii="Verdana" w:hAnsi="Verdana" w:cstheme="minorHAnsi"/>
        </w:rPr>
        <w:t xml:space="preserve">ocumentos que instruem a proposta (envelope 2), devem ser lacrados, e inseridos em sobrescrito fechado (envelope 3), no qual obrigatoriamente </w:t>
      </w:r>
      <w:r w:rsidRPr="00304D0A">
        <w:rPr>
          <w:rFonts w:ascii="Verdana" w:hAnsi="Verdana" w:cstheme="minorHAnsi"/>
        </w:rPr>
        <w:t>devem constar as seguintes descrições:</w:t>
      </w:r>
    </w:p>
    <w:p w:rsidR="00DB566B" w:rsidRPr="00E741F1" w:rsidRDefault="00DB566B" w:rsidP="00A40EE8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color w:val="000000"/>
          <w:sz w:val="12"/>
        </w:rPr>
      </w:pPr>
    </w:p>
    <w:p w:rsidR="00DB566B" w:rsidRPr="00C63882" w:rsidRDefault="00DB566B" w:rsidP="00A40EE8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color w:val="000000"/>
        </w:rPr>
      </w:pPr>
      <w:r w:rsidRPr="00EC1E82">
        <w:rPr>
          <w:rFonts w:ascii="Verdana" w:hAnsi="Verdana"/>
          <w:noProof/>
          <w:color w:val="000000"/>
          <w:lang w:eastAsia="pt-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B0C2D5" wp14:editId="282F3AF3">
                <wp:simplePos x="0" y="0"/>
                <wp:positionH relativeFrom="column">
                  <wp:posOffset>45454</wp:posOffset>
                </wp:positionH>
                <wp:positionV relativeFrom="paragraph">
                  <wp:posOffset>9511</wp:posOffset>
                </wp:positionV>
                <wp:extent cx="6048375" cy="1828800"/>
                <wp:effectExtent l="0" t="0" r="28575" b="1905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1828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566B" w:rsidRDefault="00DB566B" w:rsidP="00DB566B">
                            <w:pPr>
                              <w:jc w:val="both"/>
                              <w:rPr>
                                <w:rFonts w:ascii="Verdana" w:hAnsi="Verdana"/>
                              </w:rPr>
                            </w:pPr>
                          </w:p>
                          <w:p w:rsidR="00DB566B" w:rsidRDefault="00DB566B" w:rsidP="00DB566B">
                            <w:pPr>
                              <w:jc w:val="right"/>
                              <w:rPr>
                                <w:rFonts w:ascii="Verdana" w:hAnsi="Verdana"/>
                              </w:rPr>
                            </w:pPr>
                            <w:r w:rsidRPr="00EE4A91">
                              <w:rPr>
                                <w:rFonts w:ascii="Verdana" w:hAnsi="Verdana"/>
                                <w:b/>
                              </w:rPr>
                              <w:t>envelope 1</w:t>
                            </w:r>
                          </w:p>
                          <w:p w:rsidR="00DB566B" w:rsidRDefault="00DB566B" w:rsidP="00DB566B">
                            <w:pPr>
                              <w:jc w:val="both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Proponente (concorrente): </w:t>
                            </w:r>
                          </w:p>
                          <w:p w:rsidR="00DB566B" w:rsidRDefault="00DB566B" w:rsidP="00DB566B">
                            <w:pPr>
                              <w:jc w:val="both"/>
                              <w:rPr>
                                <w:rFonts w:ascii="Verdana" w:hAnsi="Verdana"/>
                              </w:rPr>
                            </w:pPr>
                          </w:p>
                          <w:p w:rsidR="00DB566B" w:rsidRPr="00EE4A91" w:rsidRDefault="00DB566B" w:rsidP="00DB566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 xml:space="preserve">Contém </w:t>
                            </w:r>
                            <w:r w:rsidRPr="00EE4A91">
                              <w:rPr>
                                <w:rFonts w:ascii="Verdana" w:hAnsi="Verdana"/>
                                <w:b/>
                              </w:rPr>
                              <w:t>Proposta (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>lacrado</w:t>
                            </w:r>
                            <w:r w:rsidRPr="00EE4A91">
                              <w:rPr>
                                <w:rFonts w:ascii="Verdana" w:hAnsi="Verdana"/>
                                <w:b/>
                              </w:rPr>
                              <w:t>)</w:t>
                            </w:r>
                          </w:p>
                          <w:p w:rsidR="00DB566B" w:rsidRDefault="00DB566B" w:rsidP="00DB566B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:rsidR="00DB566B" w:rsidRPr="00EC1E82" w:rsidRDefault="00DB566B" w:rsidP="00DB566B">
                            <w:pPr>
                              <w:pStyle w:val="SemEspaamento"/>
                              <w:spacing w:line="360" w:lineRule="auto"/>
                              <w:jc w:val="both"/>
                              <w:rPr>
                                <w:rFonts w:ascii="Verdana" w:eastAsiaTheme="majorEastAsia" w:hAnsi="Verdana" w:cstheme="majorBidi"/>
                                <w:color w:val="000000" w:themeColor="text1"/>
                              </w:rPr>
                            </w:pPr>
                            <w:r w:rsidRPr="00D061A8">
                              <w:rPr>
                                <w:rFonts w:ascii="Verdana" w:hAnsi="Verdana" w:cstheme="minorHAnsi"/>
                              </w:rPr>
                              <w:t>Cessão de Exploração do Espaço Destinado ao Bar, Restaurante e Esplanada das Piscinas Municipais Descobertas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B0C2D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.6pt;margin-top:.75pt;width:476.25pt;height:2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q3PTQIAAMQEAAAOAAAAZHJzL2Uyb0RvYy54bWysVNuO0zAQfUfiHyy/06TZ7m6Jmq6WLiCk&#10;5SJ2+YCp4zTWOp5gu03K1zN20lAuEhLixbIzc86cuWV10zeaHaR1Ck3B57OUM2kElsrsCv7l8c2L&#10;JWfOgylBo5EFP0rHb9bPn626NpcZ1qhLaRmRGJd3bcFr79s8SZyoZQNuhq00ZKzQNuDpaXdJaaEj&#10;9kYnWZpeJR3asrUopHP09W4w8nXkryop/MeqctIzXXDS5uNp47kNZ7JeQb6z0NZKjDLgH1Q0oAwF&#10;najuwAPbW/UbVaOERYeVnwlsEqwqJWTMgbKZp79k81BDK2MuVBzXTmVy/49WfDh8skyVBc/m15wZ&#10;aKhJG1A9sFKyR9l7ZFmoUte6nJwfWnL3/SvsqdsxY9feo3hyzOCmBrOTt9ZiV0soSeU8IJMz6MDj&#10;Asm2e48lBYO9x0jUV7YJJaSiMGKnbh2nDpEOJujjVbpYXlxfcibINl9my2Uae5hAfoK31vm3EhsW&#10;LgW3NAKRHg73zgc5kJ9cQjRtwhn0vjZlnAYPSg93cg3mmEDQPKr3Ry0H6GdZUe1IVzaUIkyt3GjL&#10;DkDzBkJI4y9iDQITeQdYpbSegGMNfwZqPxRu8g0wGad5AqZ/jzghYlQ0fgI3yqD9E0H5NEUe/E/Z&#10;DzmHTvp+24/zsMXySJ20OKwV/QboUqP9xllHK1Vw93UPVnKm3xmahpfzxSLsYHwsLq8zethzy/bc&#10;AkYQVcE9Z8N14+PehmQM3tLUVCr2M4galIxiaVVim8e1Drt4/o5eP34+6+8AAAD//wMAUEsDBBQA&#10;BgAIAAAAIQAbKxv32wAAAAcBAAAPAAAAZHJzL2Rvd25yZXYueG1sTI7NToNAFIX3Jr7D5Jq4s4MY&#10;LCBDg8a6qCtrH2DKXIHI3EFmCvTtva7s8vzknK/YLLYXE46+c6TgfhWBQKqd6ahRcPjc3qUgfNBk&#10;dO8IFZzRw6a8vip0btxMHzjtQyN4hHyuFbQhDLmUvm7Rar9yAxJnX260OrAcG2lGPfO47WUcRY/S&#10;6o74odUDvrRYf+9PVsFDhdvd+HyYft7p/DpUs9e7t1Sp25ulegIRcAn/ZfjDZ3QomenoTmS86BWs&#10;Yy6ynYDgNEuyNYijgjjNEpBlIS/5y18AAAD//wMAUEsBAi0AFAAGAAgAAAAhALaDOJL+AAAA4QEA&#10;ABMAAAAAAAAAAAAAAAAAAAAAAFtDb250ZW50X1R5cGVzXS54bWxQSwECLQAUAAYACAAAACEAOP0h&#10;/9YAAACUAQAACwAAAAAAAAAAAAAAAAAvAQAAX3JlbHMvLnJlbHNQSwECLQAUAAYACAAAACEAjU6t&#10;z00CAADEBAAADgAAAAAAAAAAAAAAAAAuAgAAZHJzL2Uyb0RvYy54bWxQSwECLQAUAAYACAAAACEA&#10;Gysb99sAAAAHAQAADwAAAAAAAAAAAAAAAACnBAAAZHJzL2Rvd25yZXYueG1sUEsFBgAAAAAEAAQA&#10;8wAAAK8FAAAAAA==&#10;" fillcolor="white [3201]" strokecolor="#9bbb59 [3206]" strokeweight="2pt">
                <v:textbox>
                  <w:txbxContent>
                    <w:p w:rsidR="00DB566B" w:rsidRDefault="00DB566B" w:rsidP="00DB566B">
                      <w:pPr>
                        <w:jc w:val="both"/>
                        <w:rPr>
                          <w:rFonts w:ascii="Verdana" w:hAnsi="Verdana"/>
                        </w:rPr>
                      </w:pPr>
                    </w:p>
                    <w:p w:rsidR="00DB566B" w:rsidRDefault="00DB566B" w:rsidP="00DB566B">
                      <w:pPr>
                        <w:jc w:val="right"/>
                        <w:rPr>
                          <w:rFonts w:ascii="Verdana" w:hAnsi="Verdana"/>
                        </w:rPr>
                      </w:pPr>
                      <w:r w:rsidRPr="00EE4A91">
                        <w:rPr>
                          <w:rFonts w:ascii="Verdana" w:hAnsi="Verdana"/>
                          <w:b/>
                        </w:rPr>
                        <w:t>envelope 1</w:t>
                      </w:r>
                    </w:p>
                    <w:p w:rsidR="00DB566B" w:rsidRDefault="00DB566B" w:rsidP="00DB566B">
                      <w:pPr>
                        <w:jc w:val="both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Proponente (concorrente): </w:t>
                      </w:r>
                    </w:p>
                    <w:p w:rsidR="00DB566B" w:rsidRDefault="00DB566B" w:rsidP="00DB566B">
                      <w:pPr>
                        <w:jc w:val="both"/>
                        <w:rPr>
                          <w:rFonts w:ascii="Verdana" w:hAnsi="Verdana"/>
                        </w:rPr>
                      </w:pPr>
                    </w:p>
                    <w:p w:rsidR="00DB566B" w:rsidRPr="00EE4A91" w:rsidRDefault="00DB566B" w:rsidP="00DB566B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 xml:space="preserve">Contém </w:t>
                      </w:r>
                      <w:r w:rsidRPr="00EE4A91">
                        <w:rPr>
                          <w:rFonts w:ascii="Verdana" w:hAnsi="Verdana"/>
                          <w:b/>
                        </w:rPr>
                        <w:t>Proposta (</w:t>
                      </w:r>
                      <w:r>
                        <w:rPr>
                          <w:rFonts w:ascii="Verdana" w:hAnsi="Verdana"/>
                          <w:b/>
                        </w:rPr>
                        <w:t>lacrado</w:t>
                      </w:r>
                      <w:r w:rsidRPr="00EE4A91">
                        <w:rPr>
                          <w:rFonts w:ascii="Verdana" w:hAnsi="Verdana"/>
                          <w:b/>
                        </w:rPr>
                        <w:t>)</w:t>
                      </w:r>
                    </w:p>
                    <w:p w:rsidR="00DB566B" w:rsidRDefault="00DB566B" w:rsidP="00DB566B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:rsidR="00DB566B" w:rsidRPr="00EC1E82" w:rsidRDefault="00DB566B" w:rsidP="00DB566B">
                      <w:pPr>
                        <w:pStyle w:val="SemEspaamento"/>
                        <w:spacing w:line="360" w:lineRule="auto"/>
                        <w:jc w:val="both"/>
                        <w:rPr>
                          <w:rFonts w:ascii="Verdana" w:eastAsiaTheme="majorEastAsia" w:hAnsi="Verdana" w:cstheme="majorBidi"/>
                          <w:color w:val="000000" w:themeColor="text1"/>
                        </w:rPr>
                      </w:pPr>
                      <w:r w:rsidRPr="00D061A8">
                        <w:rPr>
                          <w:rFonts w:ascii="Verdana" w:hAnsi="Verdana" w:cstheme="minorHAnsi"/>
                        </w:rPr>
                        <w:t>Cessão de Exploração do Espaço Destinado ao Bar, Restaurante e Esplanada das Piscinas Municipais Descobertas</w:t>
                      </w:r>
                    </w:p>
                  </w:txbxContent>
                </v:textbox>
              </v:shape>
            </w:pict>
          </mc:Fallback>
        </mc:AlternateContent>
      </w:r>
    </w:p>
    <w:p w:rsidR="00DB566B" w:rsidRPr="00EC1E82" w:rsidRDefault="00DB566B" w:rsidP="00A40EE8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color w:val="000000"/>
        </w:rPr>
      </w:pPr>
    </w:p>
    <w:p w:rsidR="00DB566B" w:rsidRDefault="00DB566B" w:rsidP="00A40EE8">
      <w:pPr>
        <w:spacing w:after="0"/>
        <w:jc w:val="center"/>
        <w:rPr>
          <w:rFonts w:ascii="Verdana" w:hAnsi="Verdana" w:cstheme="minorHAnsi"/>
          <w:b/>
        </w:rPr>
      </w:pPr>
    </w:p>
    <w:p w:rsidR="00DB566B" w:rsidRDefault="00DB566B" w:rsidP="00A40EE8">
      <w:pPr>
        <w:spacing w:after="0"/>
        <w:jc w:val="center"/>
        <w:rPr>
          <w:rFonts w:ascii="Verdana" w:hAnsi="Verdana" w:cstheme="minorHAnsi"/>
          <w:b/>
        </w:rPr>
      </w:pPr>
    </w:p>
    <w:p w:rsidR="00DB566B" w:rsidRDefault="00DB566B" w:rsidP="00A40EE8">
      <w:pPr>
        <w:spacing w:after="0"/>
        <w:jc w:val="center"/>
        <w:rPr>
          <w:rFonts w:ascii="Verdana" w:hAnsi="Verdana" w:cstheme="minorHAnsi"/>
          <w:b/>
        </w:rPr>
      </w:pPr>
    </w:p>
    <w:p w:rsidR="00A40EE8" w:rsidRDefault="00A40EE8" w:rsidP="00A40EE8">
      <w:pPr>
        <w:spacing w:after="0"/>
        <w:jc w:val="both"/>
        <w:rPr>
          <w:rFonts w:ascii="Verdana" w:hAnsi="Verdana" w:cstheme="minorHAnsi"/>
          <w:b/>
        </w:rPr>
      </w:pPr>
    </w:p>
    <w:p w:rsidR="00A40EE8" w:rsidRDefault="00A40EE8" w:rsidP="00A40EE8">
      <w:pPr>
        <w:spacing w:after="0"/>
        <w:jc w:val="both"/>
        <w:rPr>
          <w:rFonts w:ascii="Verdana" w:hAnsi="Verdana" w:cstheme="minorHAnsi"/>
          <w:b/>
        </w:rPr>
      </w:pPr>
    </w:p>
    <w:p w:rsidR="00A40EE8" w:rsidRDefault="00A40EE8" w:rsidP="00A40EE8">
      <w:pPr>
        <w:spacing w:after="0"/>
        <w:jc w:val="both"/>
        <w:rPr>
          <w:rFonts w:ascii="Verdana" w:hAnsi="Verdana" w:cstheme="minorHAnsi"/>
          <w:b/>
        </w:rPr>
      </w:pPr>
    </w:p>
    <w:p w:rsidR="00A40EE8" w:rsidRDefault="00A40EE8" w:rsidP="00A40EE8">
      <w:pPr>
        <w:spacing w:after="0"/>
        <w:jc w:val="both"/>
        <w:rPr>
          <w:rFonts w:ascii="Verdana" w:hAnsi="Verdana" w:cstheme="minorHAnsi"/>
          <w:b/>
        </w:rPr>
      </w:pPr>
    </w:p>
    <w:p w:rsidR="00A40EE8" w:rsidRDefault="00A40EE8" w:rsidP="00A40EE8">
      <w:pPr>
        <w:spacing w:after="0"/>
        <w:jc w:val="both"/>
        <w:rPr>
          <w:rFonts w:ascii="Verdana" w:hAnsi="Verdana" w:cstheme="minorHAnsi"/>
          <w:b/>
        </w:rPr>
      </w:pPr>
    </w:p>
    <w:p w:rsidR="00A40EE8" w:rsidRDefault="00A40EE8" w:rsidP="00A40EE8">
      <w:pPr>
        <w:spacing w:after="0"/>
        <w:jc w:val="both"/>
        <w:rPr>
          <w:rFonts w:ascii="Verdana" w:hAnsi="Verdana" w:cstheme="minorHAnsi"/>
          <w:b/>
        </w:rPr>
      </w:pPr>
    </w:p>
    <w:p w:rsidR="00DB566B" w:rsidRDefault="00DB566B" w:rsidP="00A40EE8">
      <w:pPr>
        <w:spacing w:after="0"/>
        <w:jc w:val="both"/>
        <w:rPr>
          <w:rFonts w:ascii="Verdana" w:hAnsi="Verdana" w:cstheme="minorHAnsi"/>
          <w:b/>
        </w:rPr>
      </w:pPr>
      <w:r w:rsidRPr="00EC1E82">
        <w:rPr>
          <w:rFonts w:ascii="Verdana" w:hAnsi="Verdana"/>
          <w:noProof/>
          <w:color w:val="000000"/>
          <w:lang w:eastAsia="pt-PT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6F54063" wp14:editId="79B3F412">
                <wp:simplePos x="0" y="0"/>
                <wp:positionH relativeFrom="column">
                  <wp:posOffset>2924</wp:posOffset>
                </wp:positionH>
                <wp:positionV relativeFrom="paragraph">
                  <wp:posOffset>127694</wp:posOffset>
                </wp:positionV>
                <wp:extent cx="6101080" cy="1499191"/>
                <wp:effectExtent l="0" t="0" r="13970" b="2540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1080" cy="1499191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566B" w:rsidRDefault="00DB566B" w:rsidP="00DB566B">
                            <w:pPr>
                              <w:jc w:val="right"/>
                              <w:rPr>
                                <w:rFonts w:ascii="Verdana" w:hAnsi="Verdana"/>
                              </w:rPr>
                            </w:pPr>
                            <w:r w:rsidRPr="00EE4A91">
                              <w:rPr>
                                <w:rFonts w:ascii="Verdana" w:hAnsi="Verdana"/>
                                <w:b/>
                              </w:rPr>
                              <w:t>envelope 2</w:t>
                            </w:r>
                          </w:p>
                          <w:p w:rsidR="00DB566B" w:rsidRDefault="00DB566B" w:rsidP="00DB566B">
                            <w:pPr>
                              <w:jc w:val="both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Proponente (concorrente): </w:t>
                            </w:r>
                          </w:p>
                          <w:p w:rsidR="00DB566B" w:rsidRDefault="00DB566B" w:rsidP="00DB566B">
                            <w:pPr>
                              <w:jc w:val="both"/>
                              <w:rPr>
                                <w:rFonts w:ascii="Verdana" w:hAnsi="Verdana"/>
                              </w:rPr>
                            </w:pPr>
                          </w:p>
                          <w:p w:rsidR="00DB566B" w:rsidRDefault="00DB566B" w:rsidP="00DB566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EE4A91">
                              <w:rPr>
                                <w:rFonts w:ascii="Verdana" w:hAnsi="Verdana"/>
                                <w:b/>
                              </w:rPr>
                              <w:t>Documentos que instruem a proposta (lacrado)</w:t>
                            </w:r>
                          </w:p>
                          <w:p w:rsidR="00DB566B" w:rsidRPr="00E741F1" w:rsidRDefault="00DB566B" w:rsidP="00DB566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DB566B" w:rsidRPr="00EC1E82" w:rsidRDefault="00DB566B" w:rsidP="00DB566B">
                            <w:pPr>
                              <w:pStyle w:val="SemEspaamento"/>
                              <w:spacing w:line="360" w:lineRule="auto"/>
                              <w:jc w:val="both"/>
                              <w:rPr>
                                <w:rFonts w:ascii="Verdana" w:eastAsiaTheme="majorEastAsia" w:hAnsi="Verdana" w:cstheme="majorBidi"/>
                                <w:color w:val="000000" w:themeColor="text1"/>
                              </w:rPr>
                            </w:pPr>
                            <w:r w:rsidRPr="00D061A8">
                              <w:rPr>
                                <w:rFonts w:ascii="Verdana" w:hAnsi="Verdana" w:cstheme="minorHAnsi"/>
                              </w:rPr>
                              <w:t>Cessão de Exploração do Espaço Destinado ao Bar, Restaurante e Esplanada das Piscinas Municipais Descobertas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54063" id="_x0000_s1027" type="#_x0000_t202" style="position:absolute;left:0;text-align:left;margin-left:.25pt;margin-top:10.05pt;width:480.4pt;height:118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DM1SgIAAMkEAAAOAAAAZHJzL2Uyb0RvYy54bWysVNuO0zAQfUfiHyy/0zShLNuo6WrpAkJa&#10;LmKXD5g6TmOt4wm226T79YydNFsuEhLixbIzc86cuWV11TeaHaR1Ck3B09mcM2kElsrsCv7t/t2L&#10;S86cB1OCRiMLfpSOX62fP1t1bS4zrFGX0jIiMS7v2oLX3rd5kjhRywbcDFtpyFihbcDT0+6S0kJH&#10;7I1Osvn8IunQlq1FIZ2jrzeDka8jf1VJ4T9XlZOe6YKTNh9PG89tOJP1CvKdhbZWYpQB/6CiAWUo&#10;6ER1Ax7Y3qrfqBolLDqs/Exgk2BVKSFjDpRNOv8lm7saWhlzoeK4diqT+3+04tPhi2WqLHjGmYGG&#10;WrQB1QMrJbuXvUeWhRp1rcvJ9a4lZ9+/wZ56HfN17S2KB8cMbmowO3ltLXa1hJI0pgGZnEEHHhdI&#10;tt1HLCkY7D1Gor6yTSgglYQRO/XqOPWHdDBBHy9SqtElmQTZ0sVymS6HGJCf4K11/r3EhoVLwS0N&#10;QKSHw63zQQ7kJ5cQTZtwBr1vTRlnwYPSw51cgzkmEDSP6v1RywH6VVZUOdKVDaUIMys32rID0LSB&#10;ENL4l7EGgYm8A6xSWk/AsYY/A7U/JTX6BpiMszwB53+POCFiVDR+AjfKoP0TQfkwRR78T9kPOYdO&#10;+n7bx3GJnuHLFssjNdTisFv0L6BLjfaRs472quDu+x6s5Ex/MDQUy3SxCIsYH4tXrzN62HPL9twC&#10;RhBVwT1nw3Xj4/KGnAxe0/BUKrb1ScmomfYldnvc7bCQ5+/o9fQHWv8AAAD//wMAUEsDBBQABgAI&#10;AAAAIQAcNy8/2wAAAAcBAAAPAAAAZHJzL2Rvd25yZXYueG1sTI7NToNAFIX3Jr7D5Jq4swM0JRUZ&#10;GjTWRV1Z+wC3zC2QMneQmQJ9e8eVXZ6fnPPlm9l0YqTBtZYVxIsIBHFldcu1gsP39mkNwnlkjZ1l&#10;UnAlB5vi/i7HTNuJv2jc+1qEEXYZKmi87zMpXdWQQbewPXHITnYw6IMcaqkHnMK46WQSRak02HJ4&#10;aLCnt4aq8/5iFCxL2u6G18P488nX976cHO4+1ko9PszlCwhPs/8vwx9+QIciMB3thbUTnYJV6ClI&#10;ohhESJ/TeAniGIxVmoAscnnLX/wCAAD//wMAUEsBAi0AFAAGAAgAAAAhALaDOJL+AAAA4QEAABMA&#10;AAAAAAAAAAAAAAAAAAAAAFtDb250ZW50X1R5cGVzXS54bWxQSwECLQAUAAYACAAAACEAOP0h/9YA&#10;AACUAQAACwAAAAAAAAAAAAAAAAAvAQAAX3JlbHMvLnJlbHNQSwECLQAUAAYACAAAACEANsQzNUoC&#10;AADJBAAADgAAAAAAAAAAAAAAAAAuAgAAZHJzL2Uyb0RvYy54bWxQSwECLQAUAAYACAAAACEAHDcv&#10;P9sAAAAHAQAADwAAAAAAAAAAAAAAAACkBAAAZHJzL2Rvd25yZXYueG1sUEsFBgAAAAAEAAQA8wAA&#10;AKwFAAAAAA==&#10;" fillcolor="white [3201]" strokecolor="#9bbb59 [3206]" strokeweight="2pt">
                <v:textbox>
                  <w:txbxContent>
                    <w:p w:rsidR="00DB566B" w:rsidRDefault="00DB566B" w:rsidP="00DB566B">
                      <w:pPr>
                        <w:jc w:val="right"/>
                        <w:rPr>
                          <w:rFonts w:ascii="Verdana" w:hAnsi="Verdana"/>
                        </w:rPr>
                      </w:pPr>
                      <w:r w:rsidRPr="00EE4A91">
                        <w:rPr>
                          <w:rFonts w:ascii="Verdana" w:hAnsi="Verdana"/>
                          <w:b/>
                        </w:rPr>
                        <w:t>envelope 2</w:t>
                      </w:r>
                    </w:p>
                    <w:p w:rsidR="00DB566B" w:rsidRDefault="00DB566B" w:rsidP="00DB566B">
                      <w:pPr>
                        <w:jc w:val="both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Proponente (concorrente): </w:t>
                      </w:r>
                    </w:p>
                    <w:p w:rsidR="00DB566B" w:rsidRDefault="00DB566B" w:rsidP="00DB566B">
                      <w:pPr>
                        <w:jc w:val="both"/>
                        <w:rPr>
                          <w:rFonts w:ascii="Verdana" w:hAnsi="Verdana"/>
                        </w:rPr>
                      </w:pPr>
                    </w:p>
                    <w:p w:rsidR="00DB566B" w:rsidRDefault="00DB566B" w:rsidP="00DB566B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EE4A91">
                        <w:rPr>
                          <w:rFonts w:ascii="Verdana" w:hAnsi="Verdana"/>
                          <w:b/>
                        </w:rPr>
                        <w:t>Documentos que instruem a proposta (lacrado)</w:t>
                      </w:r>
                    </w:p>
                    <w:p w:rsidR="00DB566B" w:rsidRPr="00E741F1" w:rsidRDefault="00DB566B" w:rsidP="00DB566B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DB566B" w:rsidRPr="00EC1E82" w:rsidRDefault="00DB566B" w:rsidP="00DB566B">
                      <w:pPr>
                        <w:pStyle w:val="SemEspaamento"/>
                        <w:spacing w:line="360" w:lineRule="auto"/>
                        <w:jc w:val="both"/>
                        <w:rPr>
                          <w:rFonts w:ascii="Verdana" w:eastAsiaTheme="majorEastAsia" w:hAnsi="Verdana" w:cstheme="majorBidi"/>
                          <w:color w:val="000000" w:themeColor="text1"/>
                        </w:rPr>
                      </w:pPr>
                      <w:r w:rsidRPr="00D061A8">
                        <w:rPr>
                          <w:rFonts w:ascii="Verdana" w:hAnsi="Verdana" w:cstheme="minorHAnsi"/>
                        </w:rPr>
                        <w:t>Cessão de Exploração do Espaço Destinado ao Bar, Restaurante e Esplanada das Piscinas Municipais Descobertas</w:t>
                      </w:r>
                    </w:p>
                  </w:txbxContent>
                </v:textbox>
              </v:shape>
            </w:pict>
          </mc:Fallback>
        </mc:AlternateContent>
      </w:r>
    </w:p>
    <w:p w:rsidR="00DB566B" w:rsidRDefault="00DB566B" w:rsidP="00A40EE8">
      <w:pPr>
        <w:spacing w:after="0"/>
        <w:jc w:val="both"/>
        <w:rPr>
          <w:rFonts w:ascii="Verdana" w:hAnsi="Verdana" w:cstheme="minorHAnsi"/>
          <w:b/>
        </w:rPr>
      </w:pPr>
    </w:p>
    <w:p w:rsidR="00DB566B" w:rsidRDefault="00DB566B" w:rsidP="00A40EE8">
      <w:pPr>
        <w:spacing w:after="0"/>
        <w:jc w:val="both"/>
        <w:rPr>
          <w:rFonts w:ascii="Verdana" w:hAnsi="Verdana" w:cstheme="minorHAnsi"/>
          <w:b/>
        </w:rPr>
      </w:pPr>
    </w:p>
    <w:p w:rsidR="00DB566B" w:rsidRDefault="00DB566B" w:rsidP="00A40EE8">
      <w:pPr>
        <w:spacing w:after="0"/>
        <w:jc w:val="both"/>
        <w:rPr>
          <w:rFonts w:ascii="Verdana" w:hAnsi="Verdana" w:cstheme="minorHAnsi"/>
          <w:b/>
        </w:rPr>
      </w:pPr>
    </w:p>
    <w:p w:rsidR="00DB566B" w:rsidRDefault="00DB566B" w:rsidP="00A40EE8">
      <w:pPr>
        <w:spacing w:after="0"/>
        <w:jc w:val="both"/>
        <w:rPr>
          <w:rFonts w:ascii="Verdana" w:hAnsi="Verdana" w:cstheme="minorHAnsi"/>
          <w:b/>
        </w:rPr>
      </w:pPr>
    </w:p>
    <w:p w:rsidR="00DB566B" w:rsidRDefault="00DB566B" w:rsidP="00A40EE8">
      <w:pPr>
        <w:spacing w:after="0"/>
        <w:jc w:val="both"/>
        <w:rPr>
          <w:rFonts w:ascii="Verdana" w:hAnsi="Verdana" w:cstheme="minorHAnsi"/>
          <w:b/>
        </w:rPr>
      </w:pPr>
    </w:p>
    <w:p w:rsidR="00DB566B" w:rsidRDefault="00DB566B" w:rsidP="00A40EE8">
      <w:pPr>
        <w:spacing w:after="0"/>
        <w:jc w:val="both"/>
        <w:rPr>
          <w:rFonts w:ascii="Verdana" w:hAnsi="Verdana" w:cstheme="minorHAnsi"/>
          <w:b/>
        </w:rPr>
      </w:pPr>
    </w:p>
    <w:p w:rsidR="00A40EE8" w:rsidRDefault="00A40EE8" w:rsidP="00A40EE8">
      <w:pPr>
        <w:spacing w:after="0"/>
        <w:jc w:val="center"/>
        <w:rPr>
          <w:rFonts w:ascii="Verdana" w:hAnsi="Verdana" w:cstheme="minorHAnsi"/>
          <w:b/>
        </w:rPr>
      </w:pPr>
    </w:p>
    <w:p w:rsidR="00A40EE8" w:rsidRDefault="00A40EE8" w:rsidP="00A40EE8">
      <w:pPr>
        <w:spacing w:after="0"/>
        <w:jc w:val="center"/>
        <w:rPr>
          <w:rFonts w:ascii="Verdana" w:hAnsi="Verdana" w:cstheme="minorHAnsi"/>
          <w:b/>
        </w:rPr>
      </w:pPr>
    </w:p>
    <w:p w:rsidR="00A40EE8" w:rsidRDefault="00A40EE8" w:rsidP="00A40EE8">
      <w:pPr>
        <w:spacing w:after="0"/>
        <w:jc w:val="center"/>
        <w:rPr>
          <w:rFonts w:ascii="Verdana" w:hAnsi="Verdana" w:cstheme="minorHAnsi"/>
          <w:b/>
        </w:rPr>
      </w:pPr>
    </w:p>
    <w:p w:rsidR="00A40EE8" w:rsidRDefault="00A40EE8" w:rsidP="00A40EE8">
      <w:pPr>
        <w:spacing w:after="0"/>
        <w:jc w:val="center"/>
        <w:rPr>
          <w:rFonts w:ascii="Verdana" w:hAnsi="Verdana" w:cstheme="minorHAnsi"/>
          <w:b/>
        </w:rPr>
      </w:pPr>
      <w:r w:rsidRPr="00EC1E82">
        <w:rPr>
          <w:rFonts w:ascii="Verdana" w:hAnsi="Verdana"/>
          <w:noProof/>
          <w:color w:val="000000"/>
          <w:lang w:eastAsia="pt-PT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A75C24" wp14:editId="3A867F76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6107760" cy="3285461"/>
                <wp:effectExtent l="0" t="0" r="26670" b="1079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7760" cy="3285461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566B" w:rsidRDefault="00DB566B" w:rsidP="00DB566B">
                            <w:pPr>
                              <w:spacing w:line="360" w:lineRule="auto"/>
                              <w:jc w:val="right"/>
                              <w:rPr>
                                <w:rFonts w:ascii="Verdana" w:hAnsi="Verdana"/>
                              </w:rPr>
                            </w:pPr>
                            <w:r w:rsidRPr="00D469A6">
                              <w:rPr>
                                <w:rFonts w:ascii="Verdana" w:hAnsi="Verdana"/>
                                <w:b/>
                              </w:rPr>
                              <w:t>(envelope 3)</w:t>
                            </w:r>
                          </w:p>
                          <w:p w:rsidR="00DB566B" w:rsidRPr="00F00736" w:rsidRDefault="00DB566B" w:rsidP="00DB566B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</w:rPr>
                            </w:pPr>
                            <w:r w:rsidRPr="00F00736">
                              <w:rPr>
                                <w:rFonts w:ascii="Verdana" w:hAnsi="Verdana"/>
                              </w:rPr>
                              <w:t xml:space="preserve">Proponente (concorrente): </w:t>
                            </w:r>
                          </w:p>
                          <w:p w:rsidR="00DB566B" w:rsidRPr="00F00736" w:rsidRDefault="00DB566B" w:rsidP="00DB566B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</w:rPr>
                            </w:pPr>
                            <w:r w:rsidRPr="00F00736">
                              <w:rPr>
                                <w:rFonts w:ascii="Verdana" w:hAnsi="Verdana"/>
                              </w:rPr>
                              <w:t>Morada:</w:t>
                            </w:r>
                          </w:p>
                          <w:p w:rsidR="00DB566B" w:rsidRPr="00F00736" w:rsidRDefault="00DB566B" w:rsidP="00DB566B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</w:rPr>
                            </w:pPr>
                            <w:r w:rsidRPr="00F00736">
                              <w:rPr>
                                <w:rFonts w:ascii="Verdana" w:hAnsi="Verdana"/>
                              </w:rPr>
                              <w:t>Código Postal:</w:t>
                            </w:r>
                          </w:p>
                          <w:p w:rsidR="00DB566B" w:rsidRDefault="00DB566B" w:rsidP="00DB566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DB566B" w:rsidRPr="00D469A6" w:rsidRDefault="00DB566B" w:rsidP="00DB566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D469A6">
                              <w:rPr>
                                <w:rFonts w:ascii="Verdana" w:hAnsi="Verdana"/>
                                <w:b/>
                              </w:rPr>
                              <w:t>Contém Proposta e Doc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>umentos que instruem a proposta</w:t>
                            </w:r>
                          </w:p>
                          <w:p w:rsidR="00DB566B" w:rsidRDefault="00DB566B" w:rsidP="00DB566B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:rsidR="00DB566B" w:rsidRDefault="00DB566B" w:rsidP="00DB566B">
                            <w:pPr>
                              <w:pStyle w:val="SemEspaamento"/>
                              <w:spacing w:line="360" w:lineRule="auto"/>
                              <w:ind w:left="1418" w:firstLine="709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Ex.mo Senhor</w:t>
                            </w:r>
                          </w:p>
                          <w:p w:rsidR="00DB566B" w:rsidRDefault="00DB566B" w:rsidP="00DB566B">
                            <w:pPr>
                              <w:pStyle w:val="SemEspaamento"/>
                              <w:spacing w:line="360" w:lineRule="auto"/>
                              <w:ind w:left="2127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Presidente da Comissão de Abertura para o Procedimento da </w:t>
                            </w:r>
                            <w:r w:rsidRPr="00D061A8">
                              <w:rPr>
                                <w:rFonts w:ascii="Verdana" w:hAnsi="Verdana" w:cstheme="minorHAnsi"/>
                              </w:rPr>
                              <w:t>Cessão de Exploração do Espaço Destinado ao Bar, Restaurante e Esplanada das Piscinas Municipais Descobertas</w:t>
                            </w:r>
                            <w:r>
                              <w:rPr>
                                <w:rFonts w:ascii="Verdana" w:hAnsi="Verdana" w:cs="Calibri"/>
                                <w:color w:val="000000" w:themeColor="text1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Verdana" w:hAnsi="Verdana" w:cs="Calibri"/>
                                  <w:color w:val="000000" w:themeColor="text1"/>
                                </w:rPr>
                                <w:alias w:val="Subtítulo"/>
                                <w:id w:val="-1739772851"/>
                                <w:showingPlcHdr/>
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Fonts w:ascii="Verdana" w:hAnsi="Verdana" w:cs="Calibri"/>
                                    <w:color w:val="000000" w:themeColor="text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  <w:p w:rsidR="00DB566B" w:rsidRDefault="00DB566B" w:rsidP="00DB566B">
                            <w:pPr>
                              <w:pStyle w:val="SemEspaamento"/>
                              <w:spacing w:line="360" w:lineRule="auto"/>
                              <w:ind w:left="2127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Rua Jerónimo Barbosa, n.º 118</w:t>
                            </w:r>
                          </w:p>
                          <w:p w:rsidR="00DB566B" w:rsidRPr="00EC1E82" w:rsidRDefault="00DB566B" w:rsidP="00DB566B">
                            <w:pPr>
                              <w:pStyle w:val="SemEspaamento"/>
                              <w:spacing w:line="360" w:lineRule="auto"/>
                              <w:ind w:left="1418" w:firstLine="709"/>
                              <w:rPr>
                                <w:rFonts w:ascii="Verdana" w:eastAsiaTheme="majorEastAsia" w:hAnsi="Verdana" w:cstheme="majorBid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5140 – 077 Carrazeda de Ansiães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75C24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29.75pt;margin-top:.4pt;width:480.95pt;height:258.7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8cGTAIAAMkEAAAOAAAAZHJzL2Uyb0RvYy54bWysVNuO0zAQfUfiHyy/06TZbneJmq6WLiCk&#10;5SJ2+YCp4zTWOp5gu03K1zN20lAuEhLixbIzc86cuWV10zeaHaR1Ck3B57OUM2kElsrsCv7l8c2L&#10;a86cB1OCRiMLfpSO36yfP1t1bS4zrFGX0jIiMS7v2oLX3rd5kjhRywbcDFtpyFihbcDT0+6S0kJH&#10;7I1OsjRdJh3asrUopHP09W4w8nXkryop/MeqctIzXXDS5uNp47kNZ7JeQb6z0NZKjDLgH1Q0oAwF&#10;najuwAPbW/UbVaOERYeVnwlsEqwqJWTMgbKZp79k81BDK2MuVBzXTmVy/49WfDh8skyVBV9wZqCh&#10;Fm1A9cBKyR5l75FloUZd63JyfWjJ2fevsKdex3xde4/iyTGDmxrMTt5ai10toSSN84BMzqADjwsk&#10;2+49lhQM9h4jUV/ZJhSQSsKInXp1nPpDOpigj8t5enW1JJMg20V2fblYDjEgP8Fb6/xbiQ0Ll4Jb&#10;GoBID4d754McyE8uIZo24Qx6X5syzoIHpYc7uQZzTCBoHtX7o5YD9LOsqHKkKxtKEWZWbrRlB6Bp&#10;AyGk8RexBoGJvAOsUlpPwLGGPwO1PyU1+gaYjLM8AdO/R5wQMSoaP4EbZdD+iaB8miIP/qfsh5xD&#10;J32/7eO4TGOxxfJIDbU47Bb9C+hSo/3GWUd7VXD3dQ9WcqbfGRqKl/PFIixifCwurzJ62HPL9twC&#10;RhBVwT1nw3Xj4/KGnAze0vBUKrY1aBuUjJppX2K3x90OC3n+jl4//kDr7wAAAP//AwBQSwMEFAAG&#10;AAgAAAAhAKe8EuPbAAAABQEAAA8AAABkcnMvZG93bnJldi54bWxMz8FOwzAMBuA7Eu8QGYkbSzvE&#10;1JWmU0GMwzgx9gBZ47XVGqckWdu9PeYER+u3fn8uNrPtxYg+dI4UpIsEBFLtTEeNgsPX9iEDEaIm&#10;o3tHqOCKATbl7U2hc+Mm+sRxHxvBJRRyraCNccilDHWLVoeFG5A4OzlvdeTRN9J4PXG57eUySVbS&#10;6o74QqsHfG2xPu8vVsFjhdudfzmM3x90fRuqKejde6bU/d1cPYOIOMe/ZfjlMx1KNh3dhUwQvQJ+&#10;JCpgPWfrVboGcVTwlGZLkGUh/+vLHwAAAP//AwBQSwECLQAUAAYACAAAACEAtoM4kv4AAADhAQAA&#10;EwAAAAAAAAAAAAAAAAAAAAAAW0NvbnRlbnRfVHlwZXNdLnhtbFBLAQItABQABgAIAAAAIQA4/SH/&#10;1gAAAJQBAAALAAAAAAAAAAAAAAAAAC8BAABfcmVscy8ucmVsc1BLAQItABQABgAIAAAAIQDHB8cG&#10;TAIAAMkEAAAOAAAAAAAAAAAAAAAAAC4CAABkcnMvZTJvRG9jLnhtbFBLAQItABQABgAIAAAAIQCn&#10;vBLj2wAAAAUBAAAPAAAAAAAAAAAAAAAAAKYEAABkcnMvZG93bnJldi54bWxQSwUGAAAAAAQABADz&#10;AAAArgUAAAAA&#10;" fillcolor="white [3201]" strokecolor="#9bbb59 [3206]" strokeweight="2pt">
                <v:textbox>
                  <w:txbxContent>
                    <w:p w:rsidR="00DB566B" w:rsidRDefault="00DB566B" w:rsidP="00DB566B">
                      <w:pPr>
                        <w:spacing w:line="360" w:lineRule="auto"/>
                        <w:jc w:val="right"/>
                        <w:rPr>
                          <w:rFonts w:ascii="Verdana" w:hAnsi="Verdana"/>
                        </w:rPr>
                      </w:pPr>
                      <w:r w:rsidRPr="00D469A6">
                        <w:rPr>
                          <w:rFonts w:ascii="Verdana" w:hAnsi="Verdana"/>
                          <w:b/>
                        </w:rPr>
                        <w:t>(envelope 3)</w:t>
                      </w:r>
                    </w:p>
                    <w:p w:rsidR="00DB566B" w:rsidRPr="00F00736" w:rsidRDefault="00DB566B" w:rsidP="00DB566B">
                      <w:pPr>
                        <w:spacing w:line="360" w:lineRule="auto"/>
                        <w:jc w:val="both"/>
                        <w:rPr>
                          <w:rFonts w:ascii="Verdana" w:hAnsi="Verdana"/>
                        </w:rPr>
                      </w:pPr>
                      <w:r w:rsidRPr="00F00736">
                        <w:rPr>
                          <w:rFonts w:ascii="Verdana" w:hAnsi="Verdana"/>
                        </w:rPr>
                        <w:t xml:space="preserve">Proponente (concorrente): </w:t>
                      </w:r>
                    </w:p>
                    <w:p w:rsidR="00DB566B" w:rsidRPr="00F00736" w:rsidRDefault="00DB566B" w:rsidP="00DB566B">
                      <w:pPr>
                        <w:spacing w:line="360" w:lineRule="auto"/>
                        <w:jc w:val="both"/>
                        <w:rPr>
                          <w:rFonts w:ascii="Verdana" w:hAnsi="Verdana"/>
                        </w:rPr>
                      </w:pPr>
                      <w:r w:rsidRPr="00F00736">
                        <w:rPr>
                          <w:rFonts w:ascii="Verdana" w:hAnsi="Verdana"/>
                        </w:rPr>
                        <w:t>Morada:</w:t>
                      </w:r>
                    </w:p>
                    <w:p w:rsidR="00DB566B" w:rsidRPr="00F00736" w:rsidRDefault="00DB566B" w:rsidP="00DB566B">
                      <w:pPr>
                        <w:spacing w:line="360" w:lineRule="auto"/>
                        <w:jc w:val="both"/>
                        <w:rPr>
                          <w:rFonts w:ascii="Verdana" w:hAnsi="Verdana"/>
                        </w:rPr>
                      </w:pPr>
                      <w:r w:rsidRPr="00F00736">
                        <w:rPr>
                          <w:rFonts w:ascii="Verdana" w:hAnsi="Verdana"/>
                        </w:rPr>
                        <w:t>Código Postal:</w:t>
                      </w:r>
                    </w:p>
                    <w:p w:rsidR="00DB566B" w:rsidRDefault="00DB566B" w:rsidP="00DB566B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DB566B" w:rsidRPr="00D469A6" w:rsidRDefault="00DB566B" w:rsidP="00DB566B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D469A6">
                        <w:rPr>
                          <w:rFonts w:ascii="Verdana" w:hAnsi="Verdana"/>
                          <w:b/>
                        </w:rPr>
                        <w:t>Contém Proposta e Doc</w:t>
                      </w:r>
                      <w:r>
                        <w:rPr>
                          <w:rFonts w:ascii="Verdana" w:hAnsi="Verdana"/>
                          <w:b/>
                        </w:rPr>
                        <w:t>umentos que instruem a proposta</w:t>
                      </w:r>
                    </w:p>
                    <w:p w:rsidR="00DB566B" w:rsidRDefault="00DB566B" w:rsidP="00DB566B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:rsidR="00DB566B" w:rsidRDefault="00DB566B" w:rsidP="00DB566B">
                      <w:pPr>
                        <w:pStyle w:val="SemEspaamento"/>
                        <w:spacing w:line="360" w:lineRule="auto"/>
                        <w:ind w:left="1418" w:firstLine="709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Ex.mo Senhor</w:t>
                      </w:r>
                    </w:p>
                    <w:p w:rsidR="00DB566B" w:rsidRDefault="00DB566B" w:rsidP="00DB566B">
                      <w:pPr>
                        <w:pStyle w:val="SemEspaamento"/>
                        <w:spacing w:line="360" w:lineRule="auto"/>
                        <w:ind w:left="2127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Presidente da Comissão de Abertura para o Procedimento da </w:t>
                      </w:r>
                      <w:r w:rsidRPr="00D061A8">
                        <w:rPr>
                          <w:rFonts w:ascii="Verdana" w:hAnsi="Verdana" w:cstheme="minorHAnsi"/>
                        </w:rPr>
                        <w:t>Cessão de Exploração do Espaço Destinado ao Bar, Restaurante e Esplanada das Piscinas Municipais Descobertas</w:t>
                      </w:r>
                      <w:r>
                        <w:rPr>
                          <w:rFonts w:ascii="Verdana" w:hAnsi="Verdana" w:cs="Calibri"/>
                          <w:color w:val="000000" w:themeColor="text1"/>
                        </w:rPr>
                        <w:t xml:space="preserve"> </w:t>
                      </w:r>
                      <w:sdt>
                        <w:sdtPr>
                          <w:rPr>
                            <w:rFonts w:ascii="Verdana" w:hAnsi="Verdana" w:cs="Calibri"/>
                            <w:color w:val="000000" w:themeColor="text1"/>
                          </w:rPr>
                          <w:alias w:val="Subtítulo"/>
                          <w:id w:val="-1739772851"/>
                          <w:showingPlcHdr/>
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<w:text/>
                        </w:sdtPr>
                        <w:sdtEndPr/>
                        <w:sdtContent>
                          <w:r>
                            <w:rPr>
                              <w:rFonts w:ascii="Verdana" w:hAnsi="Verdana" w:cs="Calibri"/>
                              <w:color w:val="000000" w:themeColor="text1"/>
                            </w:rPr>
                            <w:t xml:space="preserve">     </w:t>
                          </w:r>
                        </w:sdtContent>
                      </w:sdt>
                    </w:p>
                    <w:p w:rsidR="00DB566B" w:rsidRDefault="00DB566B" w:rsidP="00DB566B">
                      <w:pPr>
                        <w:pStyle w:val="SemEspaamento"/>
                        <w:spacing w:line="360" w:lineRule="auto"/>
                        <w:ind w:left="2127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Rua Jerónimo Barbosa, n.º 118</w:t>
                      </w:r>
                    </w:p>
                    <w:p w:rsidR="00DB566B" w:rsidRPr="00EC1E82" w:rsidRDefault="00DB566B" w:rsidP="00DB566B">
                      <w:pPr>
                        <w:pStyle w:val="SemEspaamento"/>
                        <w:spacing w:line="360" w:lineRule="auto"/>
                        <w:ind w:left="1418" w:firstLine="709"/>
                        <w:rPr>
                          <w:rFonts w:ascii="Verdana" w:eastAsiaTheme="majorEastAsia" w:hAnsi="Verdana" w:cstheme="majorBidi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</w:rPr>
                        <w:t>5140 – 077 Carrazeda de Ansiães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B566B" w:rsidRDefault="00DB566B" w:rsidP="00A40EE8">
      <w:pPr>
        <w:spacing w:after="0"/>
        <w:jc w:val="center"/>
        <w:rPr>
          <w:rFonts w:ascii="Verdana" w:hAnsi="Verdana" w:cstheme="minorHAnsi"/>
          <w:b/>
        </w:rPr>
      </w:pPr>
    </w:p>
    <w:p w:rsidR="00DB566B" w:rsidRDefault="00DB566B" w:rsidP="00A40EE8">
      <w:pPr>
        <w:spacing w:after="0"/>
        <w:jc w:val="center"/>
        <w:rPr>
          <w:rFonts w:ascii="Verdana" w:hAnsi="Verdana" w:cstheme="minorHAnsi"/>
          <w:b/>
        </w:rPr>
      </w:pPr>
    </w:p>
    <w:p w:rsidR="00DB566B" w:rsidRDefault="00DB566B" w:rsidP="00A40EE8">
      <w:pPr>
        <w:spacing w:after="0"/>
        <w:jc w:val="center"/>
        <w:rPr>
          <w:rFonts w:ascii="Verdana" w:hAnsi="Verdana" w:cstheme="minorHAnsi"/>
          <w:b/>
        </w:rPr>
      </w:pPr>
    </w:p>
    <w:p w:rsidR="00DB566B" w:rsidRDefault="00DB566B" w:rsidP="00A40EE8">
      <w:pPr>
        <w:spacing w:after="0"/>
        <w:jc w:val="center"/>
        <w:rPr>
          <w:rFonts w:ascii="Verdana" w:hAnsi="Verdana" w:cstheme="minorHAnsi"/>
          <w:b/>
        </w:rPr>
      </w:pPr>
    </w:p>
    <w:p w:rsidR="00DB566B" w:rsidRDefault="00DB566B" w:rsidP="00A40EE8">
      <w:pPr>
        <w:spacing w:after="0"/>
        <w:jc w:val="center"/>
        <w:rPr>
          <w:rFonts w:ascii="Verdana" w:hAnsi="Verdana" w:cstheme="minorHAnsi"/>
          <w:b/>
        </w:rPr>
      </w:pPr>
    </w:p>
    <w:p w:rsidR="00DB566B" w:rsidRDefault="00DB566B" w:rsidP="00A40EE8">
      <w:pPr>
        <w:spacing w:after="0"/>
        <w:jc w:val="center"/>
        <w:rPr>
          <w:rFonts w:ascii="Verdana" w:hAnsi="Verdana" w:cstheme="minorHAnsi"/>
          <w:b/>
        </w:rPr>
      </w:pPr>
    </w:p>
    <w:p w:rsidR="00DB566B" w:rsidRDefault="00DB566B" w:rsidP="00A40EE8">
      <w:pPr>
        <w:spacing w:after="0"/>
        <w:jc w:val="center"/>
        <w:rPr>
          <w:rFonts w:ascii="Verdana" w:hAnsi="Verdana" w:cstheme="minorHAnsi"/>
          <w:b/>
        </w:rPr>
      </w:pPr>
    </w:p>
    <w:p w:rsidR="00DB566B" w:rsidRDefault="00DB566B" w:rsidP="00A40EE8">
      <w:pPr>
        <w:spacing w:after="0"/>
        <w:jc w:val="center"/>
        <w:rPr>
          <w:rFonts w:ascii="Verdana" w:hAnsi="Verdana" w:cstheme="minorHAnsi"/>
          <w:b/>
        </w:rPr>
      </w:pPr>
    </w:p>
    <w:p w:rsidR="00DB566B" w:rsidRDefault="00DB566B" w:rsidP="00A40EE8">
      <w:pPr>
        <w:spacing w:after="0"/>
        <w:jc w:val="center"/>
        <w:rPr>
          <w:rFonts w:ascii="Verdana" w:hAnsi="Verdana" w:cstheme="minorHAnsi"/>
          <w:b/>
        </w:rPr>
      </w:pPr>
    </w:p>
    <w:p w:rsidR="00DB566B" w:rsidRDefault="00DB566B" w:rsidP="00A40EE8">
      <w:pPr>
        <w:spacing w:after="0"/>
        <w:jc w:val="center"/>
        <w:rPr>
          <w:rFonts w:ascii="Verdana" w:hAnsi="Verdana" w:cstheme="minorHAnsi"/>
          <w:b/>
        </w:rPr>
      </w:pPr>
    </w:p>
    <w:p w:rsidR="00A40EE8" w:rsidRDefault="00A40EE8" w:rsidP="00A40EE8">
      <w:pPr>
        <w:spacing w:after="0"/>
        <w:jc w:val="center"/>
        <w:rPr>
          <w:rFonts w:ascii="Verdana" w:hAnsi="Verdana" w:cstheme="minorHAnsi"/>
          <w:b/>
        </w:rPr>
      </w:pPr>
    </w:p>
    <w:p w:rsidR="00A40EE8" w:rsidRDefault="00A40EE8" w:rsidP="00A40EE8">
      <w:pPr>
        <w:spacing w:after="0"/>
        <w:jc w:val="center"/>
        <w:rPr>
          <w:rFonts w:ascii="Verdana" w:hAnsi="Verdana" w:cstheme="minorHAnsi"/>
          <w:b/>
        </w:rPr>
      </w:pPr>
    </w:p>
    <w:p w:rsidR="00A40EE8" w:rsidRDefault="00A40EE8" w:rsidP="00A40EE8">
      <w:pPr>
        <w:spacing w:after="0"/>
        <w:jc w:val="center"/>
        <w:rPr>
          <w:rFonts w:ascii="Verdana" w:hAnsi="Verdana" w:cstheme="minorHAnsi"/>
          <w:b/>
        </w:rPr>
      </w:pPr>
    </w:p>
    <w:p w:rsidR="00A40EE8" w:rsidRDefault="00A40EE8" w:rsidP="00A40EE8">
      <w:pPr>
        <w:spacing w:after="0"/>
        <w:jc w:val="center"/>
        <w:rPr>
          <w:rFonts w:ascii="Verdana" w:hAnsi="Verdana" w:cstheme="minorHAnsi"/>
          <w:b/>
        </w:rPr>
      </w:pPr>
    </w:p>
    <w:p w:rsidR="00A40EE8" w:rsidRDefault="00A40EE8" w:rsidP="00A40EE8">
      <w:pPr>
        <w:spacing w:after="0"/>
        <w:jc w:val="center"/>
        <w:rPr>
          <w:rFonts w:ascii="Verdana" w:hAnsi="Verdana" w:cstheme="minorHAnsi"/>
          <w:b/>
        </w:rPr>
      </w:pPr>
    </w:p>
    <w:p w:rsidR="00DB566B" w:rsidRDefault="00DB566B" w:rsidP="00A40EE8">
      <w:pPr>
        <w:spacing w:after="0"/>
        <w:jc w:val="center"/>
        <w:rPr>
          <w:rFonts w:ascii="Verdana" w:hAnsi="Verdana" w:cstheme="minorHAnsi"/>
          <w:b/>
        </w:rPr>
      </w:pPr>
    </w:p>
    <w:p w:rsidR="00A40EE8" w:rsidRDefault="00A40EE8" w:rsidP="00A40EE8">
      <w:pPr>
        <w:spacing w:after="0"/>
        <w:jc w:val="center"/>
        <w:rPr>
          <w:rFonts w:ascii="Verdana" w:hAnsi="Verdana" w:cstheme="minorHAnsi"/>
          <w:b/>
        </w:rPr>
      </w:pPr>
    </w:p>
    <w:p w:rsidR="00DB566B" w:rsidRPr="00D061A8" w:rsidRDefault="00DB566B" w:rsidP="00A40EE8">
      <w:pPr>
        <w:spacing w:after="0"/>
        <w:jc w:val="center"/>
        <w:rPr>
          <w:rFonts w:ascii="Verdana" w:hAnsi="Verdana" w:cstheme="minorHAnsi"/>
          <w:b/>
        </w:rPr>
      </w:pPr>
      <w:r w:rsidRPr="00D061A8">
        <w:rPr>
          <w:rFonts w:ascii="Verdana" w:hAnsi="Verdana" w:cstheme="minorHAnsi"/>
          <w:b/>
        </w:rPr>
        <w:t>Cláusula 7.ª</w:t>
      </w:r>
    </w:p>
    <w:p w:rsidR="00DB566B" w:rsidRPr="00D061A8" w:rsidRDefault="00DB566B" w:rsidP="00A40EE8">
      <w:pPr>
        <w:spacing w:after="0" w:line="360" w:lineRule="auto"/>
        <w:jc w:val="center"/>
        <w:rPr>
          <w:rFonts w:ascii="Verdana" w:hAnsi="Verdana" w:cstheme="minorHAnsi"/>
          <w:b/>
        </w:rPr>
      </w:pPr>
      <w:r w:rsidRPr="00D061A8">
        <w:rPr>
          <w:rFonts w:ascii="Verdana" w:hAnsi="Verdana" w:cstheme="minorHAnsi"/>
          <w:b/>
        </w:rPr>
        <w:t>Documentos que instruem a proposta</w:t>
      </w:r>
    </w:p>
    <w:p w:rsidR="00DB566B" w:rsidRPr="00247974" w:rsidRDefault="00DB566B" w:rsidP="00A40EE8">
      <w:pPr>
        <w:pStyle w:val="PargrafodaLista"/>
        <w:numPr>
          <w:ilvl w:val="0"/>
          <w:numId w:val="3"/>
        </w:numPr>
        <w:spacing w:after="0" w:line="360" w:lineRule="auto"/>
        <w:ind w:left="567" w:hanging="425"/>
        <w:jc w:val="both"/>
        <w:rPr>
          <w:rFonts w:ascii="Verdana" w:hAnsi="Verdana" w:cstheme="minorHAnsi"/>
        </w:rPr>
      </w:pPr>
      <w:r w:rsidRPr="00247974">
        <w:rPr>
          <w:rFonts w:ascii="Verdana" w:hAnsi="Verdana" w:cstheme="minorHAnsi"/>
        </w:rPr>
        <w:t xml:space="preserve">A proposta será instruída com os seguintes documentos: </w:t>
      </w:r>
    </w:p>
    <w:p w:rsidR="00DB566B" w:rsidRPr="00247974" w:rsidRDefault="00DB566B" w:rsidP="00A40EE8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Verdana" w:hAnsi="Verdana" w:cstheme="minorHAnsi"/>
        </w:rPr>
      </w:pPr>
      <w:r w:rsidRPr="00247974">
        <w:rPr>
          <w:rFonts w:ascii="Verdana" w:hAnsi="Verdana" w:cstheme="minorHAnsi"/>
        </w:rPr>
        <w:t xml:space="preserve">Declaração do concorrente, assinada por si ou seu representante, de aceitação do conteúdo do Caderno de Encargos, elaborada em conformidade com o modelo constante do </w:t>
      </w:r>
      <w:r w:rsidRPr="00247974">
        <w:rPr>
          <w:rFonts w:ascii="Verdana" w:hAnsi="Verdana" w:cstheme="minorHAnsi"/>
          <w:b/>
        </w:rPr>
        <w:t>Anexo I</w:t>
      </w:r>
      <w:r w:rsidRPr="00247974"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</w:rPr>
        <w:t>ao presente Programa de Procedimento</w:t>
      </w:r>
      <w:r w:rsidRPr="00247974">
        <w:rPr>
          <w:rFonts w:ascii="Verdana" w:hAnsi="Verdana" w:cstheme="minorHAnsi"/>
        </w:rPr>
        <w:t>.</w:t>
      </w:r>
    </w:p>
    <w:p w:rsidR="00DB566B" w:rsidRPr="00247974" w:rsidRDefault="00DB566B" w:rsidP="00A40EE8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Verdana" w:hAnsi="Verdana" w:cstheme="minorHAnsi"/>
          <w:b/>
        </w:rPr>
      </w:pPr>
      <w:r w:rsidRPr="00247974">
        <w:rPr>
          <w:rFonts w:ascii="Verdana" w:hAnsi="Verdana" w:cstheme="minorHAnsi"/>
        </w:rPr>
        <w:t xml:space="preserve">Documento comprovativo de que pode exercer a atividade – </w:t>
      </w:r>
      <w:r w:rsidRPr="00247974">
        <w:rPr>
          <w:rFonts w:ascii="Verdana" w:hAnsi="Verdana" w:cstheme="minorHAnsi"/>
          <w:b/>
        </w:rPr>
        <w:t xml:space="preserve">CAE (Código de Atividade Económica - </w:t>
      </w:r>
      <w:r w:rsidRPr="00247974">
        <w:rPr>
          <w:rFonts w:ascii="Verdana" w:hAnsi="Verdana" w:cs="Calibri"/>
          <w:color w:val="000000" w:themeColor="text1"/>
        </w:rPr>
        <w:t>Bar, Restaurante</w:t>
      </w:r>
      <w:r w:rsidRPr="00247974">
        <w:rPr>
          <w:rFonts w:ascii="Verdana" w:hAnsi="Verdana" w:cstheme="minorHAnsi"/>
        </w:rPr>
        <w:t>).</w:t>
      </w:r>
    </w:p>
    <w:p w:rsidR="00DB566B" w:rsidRPr="00247974" w:rsidRDefault="00DB566B" w:rsidP="00A40EE8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Verdana" w:hAnsi="Verdana" w:cstheme="minorHAnsi"/>
        </w:rPr>
      </w:pPr>
      <w:r w:rsidRPr="00247974">
        <w:rPr>
          <w:rFonts w:ascii="Verdana" w:hAnsi="Verdana" w:cstheme="minorHAnsi"/>
        </w:rPr>
        <w:t xml:space="preserve">Certificado do Registo Criminal do Concorrente e, no caso de pessoas coletivas, certificado de registo criminal da pessoa coletiva </w:t>
      </w:r>
      <w:r>
        <w:rPr>
          <w:rFonts w:ascii="Verdana" w:hAnsi="Verdana" w:cstheme="minorHAnsi"/>
        </w:rPr>
        <w:t xml:space="preserve">(empresa) </w:t>
      </w:r>
      <w:r w:rsidRPr="00247974">
        <w:rPr>
          <w:rFonts w:ascii="Verdana" w:hAnsi="Verdana" w:cstheme="minorHAnsi"/>
        </w:rPr>
        <w:t>e de cada membro dos órgãos de gestão (gerência, administração ou direção)</w:t>
      </w:r>
    </w:p>
    <w:p w:rsidR="00DB566B" w:rsidRPr="00247974" w:rsidRDefault="00DB566B" w:rsidP="00A40EE8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Verdana" w:hAnsi="Verdana" w:cstheme="minorHAnsi"/>
        </w:rPr>
      </w:pPr>
      <w:r w:rsidRPr="00247974">
        <w:rPr>
          <w:rFonts w:ascii="Verdana" w:hAnsi="Verdana"/>
          <w:iCs/>
        </w:rPr>
        <w:t>Certidão comprovativa da situação regularizada relativamente a contribuições para a Segurança Social;</w:t>
      </w:r>
    </w:p>
    <w:p w:rsidR="00DB566B" w:rsidRPr="00247974" w:rsidRDefault="00DB566B" w:rsidP="00A40EE8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Verdana" w:hAnsi="Verdana" w:cstheme="minorHAnsi"/>
        </w:rPr>
      </w:pPr>
      <w:r w:rsidRPr="00247974">
        <w:rPr>
          <w:rFonts w:ascii="Verdana" w:hAnsi="Verdana"/>
          <w:iCs/>
        </w:rPr>
        <w:t>Certidão das Finanças da situação regularizada relativamente a impostos;</w:t>
      </w:r>
    </w:p>
    <w:p w:rsidR="00DB566B" w:rsidRPr="00247974" w:rsidRDefault="00DB566B" w:rsidP="00A40EE8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Verdana" w:hAnsi="Verdana" w:cstheme="minorHAnsi"/>
        </w:rPr>
      </w:pPr>
      <w:r w:rsidRPr="00247974">
        <w:rPr>
          <w:rFonts w:ascii="Verdana" w:hAnsi="Verdana"/>
          <w:iCs/>
        </w:rPr>
        <w:t>Certidão Permanente do Registo Comercial (em caso de empresa);</w:t>
      </w:r>
    </w:p>
    <w:p w:rsidR="00DB566B" w:rsidRDefault="00DB566B" w:rsidP="00A40EE8">
      <w:pPr>
        <w:pStyle w:val="PargrafodaLista"/>
        <w:numPr>
          <w:ilvl w:val="0"/>
          <w:numId w:val="3"/>
        </w:numPr>
        <w:spacing w:after="0" w:line="360" w:lineRule="auto"/>
        <w:ind w:left="567" w:hanging="425"/>
        <w:jc w:val="both"/>
        <w:rPr>
          <w:rFonts w:ascii="Verdana" w:hAnsi="Verdana" w:cstheme="minorHAnsi"/>
        </w:rPr>
      </w:pPr>
      <w:r w:rsidRPr="00247974">
        <w:rPr>
          <w:rFonts w:ascii="Verdana" w:hAnsi="Verdana" w:cstheme="minorHAnsi"/>
        </w:rPr>
        <w:t>Os documentos que constituem a proposta são obrigatoriamente redigidos em língua portuguesa.</w:t>
      </w:r>
    </w:p>
    <w:p w:rsidR="00DB566B" w:rsidRPr="00247974" w:rsidRDefault="00DB566B" w:rsidP="00A40EE8">
      <w:pPr>
        <w:pStyle w:val="PargrafodaLista"/>
        <w:numPr>
          <w:ilvl w:val="0"/>
          <w:numId w:val="3"/>
        </w:numPr>
        <w:spacing w:after="0" w:line="360" w:lineRule="auto"/>
        <w:ind w:left="567" w:hanging="425"/>
        <w:jc w:val="both"/>
        <w:rPr>
          <w:rFonts w:ascii="Verdana" w:hAnsi="Verdana" w:cstheme="minorHAnsi"/>
        </w:rPr>
      </w:pPr>
      <w:r>
        <w:rPr>
          <w:rFonts w:ascii="Verdana" w:hAnsi="Verdana"/>
          <w:b/>
          <w:color w:val="000000"/>
        </w:rPr>
        <w:lastRenderedPageBreak/>
        <w:t>Os documentos que instruem a proposta devem</w:t>
      </w:r>
      <w:r w:rsidRPr="00EC1E82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ser fechados</w:t>
      </w:r>
      <w:r w:rsidRPr="00EC1E82">
        <w:rPr>
          <w:rFonts w:ascii="Verdana" w:hAnsi="Verdana"/>
          <w:color w:val="000000"/>
        </w:rPr>
        <w:t xml:space="preserve"> em envelope </w:t>
      </w:r>
      <w:r w:rsidRPr="00EC1E82">
        <w:rPr>
          <w:rFonts w:ascii="Verdana" w:hAnsi="Verdana"/>
          <w:b/>
          <w:color w:val="000000"/>
        </w:rPr>
        <w:t>devidamente lacrado</w:t>
      </w:r>
      <w:r>
        <w:rPr>
          <w:rFonts w:ascii="Verdana" w:hAnsi="Verdana"/>
          <w:color w:val="000000"/>
        </w:rPr>
        <w:t xml:space="preserve"> (envelope 2)</w:t>
      </w:r>
    </w:p>
    <w:p w:rsidR="00DB566B" w:rsidRPr="00E741F1" w:rsidRDefault="00DB566B" w:rsidP="00A40EE8">
      <w:pPr>
        <w:spacing w:after="0"/>
        <w:jc w:val="center"/>
        <w:rPr>
          <w:rFonts w:ascii="Verdana" w:hAnsi="Verdana" w:cstheme="minorHAnsi"/>
          <w:b/>
          <w:sz w:val="12"/>
        </w:rPr>
      </w:pPr>
    </w:p>
    <w:p w:rsidR="00DB566B" w:rsidRPr="00D061A8" w:rsidRDefault="00DB566B" w:rsidP="00A40EE8">
      <w:pPr>
        <w:spacing w:after="0"/>
        <w:jc w:val="center"/>
        <w:rPr>
          <w:rFonts w:ascii="Verdana" w:hAnsi="Verdana" w:cstheme="minorHAnsi"/>
          <w:b/>
        </w:rPr>
      </w:pPr>
      <w:r w:rsidRPr="00D061A8">
        <w:rPr>
          <w:rFonts w:ascii="Verdana" w:hAnsi="Verdana" w:cstheme="minorHAnsi"/>
          <w:b/>
        </w:rPr>
        <w:t>Cláusula 8.ª</w:t>
      </w:r>
    </w:p>
    <w:p w:rsidR="00DB566B" w:rsidRPr="00D061A8" w:rsidRDefault="00DB566B" w:rsidP="00A40EE8">
      <w:pPr>
        <w:spacing w:after="0" w:line="360" w:lineRule="auto"/>
        <w:jc w:val="center"/>
        <w:rPr>
          <w:rFonts w:ascii="Verdana" w:hAnsi="Verdana" w:cstheme="minorHAnsi"/>
          <w:b/>
        </w:rPr>
      </w:pPr>
      <w:r w:rsidRPr="00D061A8">
        <w:rPr>
          <w:rFonts w:ascii="Verdana" w:hAnsi="Verdana" w:cstheme="minorHAnsi"/>
          <w:b/>
        </w:rPr>
        <w:t>Propostas variantes</w:t>
      </w:r>
    </w:p>
    <w:p w:rsidR="00DB566B" w:rsidRPr="00D061A8" w:rsidRDefault="00DB566B" w:rsidP="00A40EE8">
      <w:pPr>
        <w:spacing w:after="0" w:line="360" w:lineRule="auto"/>
        <w:jc w:val="both"/>
        <w:rPr>
          <w:rFonts w:ascii="Verdana" w:hAnsi="Verdana" w:cstheme="minorHAnsi"/>
        </w:rPr>
      </w:pPr>
      <w:r w:rsidRPr="00D061A8">
        <w:rPr>
          <w:rFonts w:ascii="Verdana" w:hAnsi="Verdana" w:cstheme="minorHAnsi"/>
        </w:rPr>
        <w:t xml:space="preserve">Não é admissível a apresentação de propostas variantes. </w:t>
      </w:r>
    </w:p>
    <w:p w:rsidR="00DB566B" w:rsidRPr="00E741F1" w:rsidRDefault="00DB566B" w:rsidP="00A40EE8">
      <w:pPr>
        <w:spacing w:after="0"/>
        <w:rPr>
          <w:rFonts w:ascii="Verdana" w:hAnsi="Verdana" w:cstheme="minorHAnsi"/>
          <w:sz w:val="12"/>
        </w:rPr>
      </w:pPr>
    </w:p>
    <w:p w:rsidR="00DB566B" w:rsidRPr="00D061A8" w:rsidRDefault="00DB566B" w:rsidP="00A40EE8">
      <w:pPr>
        <w:spacing w:after="0"/>
        <w:jc w:val="center"/>
        <w:rPr>
          <w:rFonts w:ascii="Verdana" w:hAnsi="Verdana" w:cstheme="minorHAnsi"/>
          <w:b/>
        </w:rPr>
      </w:pPr>
      <w:r w:rsidRPr="00D061A8">
        <w:rPr>
          <w:rFonts w:ascii="Verdana" w:hAnsi="Verdana" w:cstheme="minorHAnsi"/>
          <w:b/>
        </w:rPr>
        <w:t>Cláusula 9.ª</w:t>
      </w:r>
    </w:p>
    <w:p w:rsidR="00DB566B" w:rsidRPr="00D061A8" w:rsidRDefault="00DB566B" w:rsidP="00A40EE8">
      <w:pPr>
        <w:spacing w:after="0" w:line="360" w:lineRule="auto"/>
        <w:jc w:val="center"/>
        <w:rPr>
          <w:rFonts w:ascii="Verdana" w:hAnsi="Verdana" w:cstheme="minorHAnsi"/>
          <w:b/>
        </w:rPr>
      </w:pPr>
      <w:r w:rsidRPr="00D061A8">
        <w:rPr>
          <w:rFonts w:ascii="Verdana" w:hAnsi="Verdana" w:cstheme="minorHAnsi"/>
          <w:b/>
        </w:rPr>
        <w:t>Proposta base</w:t>
      </w:r>
    </w:p>
    <w:p w:rsidR="00DB566B" w:rsidRPr="00D061A8" w:rsidRDefault="00DB566B" w:rsidP="00A40EE8">
      <w:pPr>
        <w:spacing w:after="0" w:line="360" w:lineRule="auto"/>
        <w:jc w:val="both"/>
        <w:rPr>
          <w:rFonts w:ascii="Verdana" w:hAnsi="Verdana" w:cstheme="minorHAnsi"/>
          <w:b/>
        </w:rPr>
      </w:pPr>
      <w:r w:rsidRPr="00D061A8">
        <w:rPr>
          <w:rFonts w:ascii="Verdana" w:hAnsi="Verdana" w:cstheme="minorHAnsi"/>
        </w:rPr>
        <w:t xml:space="preserve">As propostas apresentadas pelos concorrentes são consideradas como totalmente incondicionadas, tendo-se como não escritas quaisquer condições divergentes do Caderno de Encargos ou alternativas de qualquer natureza que constem das mesmas propostas ou de outros documentos que as acompanhem. </w:t>
      </w:r>
    </w:p>
    <w:p w:rsidR="00DB566B" w:rsidRPr="00E741F1" w:rsidRDefault="00DB566B" w:rsidP="00A40EE8">
      <w:pPr>
        <w:spacing w:after="0"/>
        <w:jc w:val="center"/>
        <w:rPr>
          <w:rFonts w:ascii="Verdana" w:hAnsi="Verdana" w:cstheme="minorHAnsi"/>
          <w:b/>
          <w:sz w:val="12"/>
        </w:rPr>
      </w:pPr>
    </w:p>
    <w:p w:rsidR="00DB566B" w:rsidRPr="00D061A8" w:rsidRDefault="00DB566B" w:rsidP="00A40EE8">
      <w:pPr>
        <w:spacing w:after="0"/>
        <w:jc w:val="center"/>
        <w:rPr>
          <w:rFonts w:ascii="Verdana" w:hAnsi="Verdana" w:cstheme="minorHAnsi"/>
          <w:b/>
        </w:rPr>
      </w:pPr>
      <w:r w:rsidRPr="00D061A8">
        <w:rPr>
          <w:rFonts w:ascii="Verdana" w:hAnsi="Verdana" w:cstheme="minorHAnsi"/>
          <w:b/>
        </w:rPr>
        <w:t>Cláusula 10.ª</w:t>
      </w:r>
    </w:p>
    <w:p w:rsidR="00DB566B" w:rsidRPr="00D061A8" w:rsidRDefault="00DB566B" w:rsidP="00A40EE8">
      <w:pPr>
        <w:spacing w:after="0" w:line="360" w:lineRule="auto"/>
        <w:jc w:val="center"/>
        <w:rPr>
          <w:rFonts w:ascii="Verdana" w:hAnsi="Verdana" w:cstheme="minorHAnsi"/>
          <w:b/>
        </w:rPr>
      </w:pPr>
      <w:r w:rsidRPr="00D061A8">
        <w:rPr>
          <w:rFonts w:ascii="Verdana" w:hAnsi="Verdana" w:cstheme="minorHAnsi"/>
          <w:b/>
        </w:rPr>
        <w:t>Prazo para apresentação e manutenção de propostas</w:t>
      </w:r>
    </w:p>
    <w:p w:rsidR="00DB566B" w:rsidRPr="00A562E3" w:rsidRDefault="00DB566B" w:rsidP="00A40EE8">
      <w:pPr>
        <w:pStyle w:val="PargrafodaLista"/>
        <w:numPr>
          <w:ilvl w:val="0"/>
          <w:numId w:val="4"/>
        </w:numPr>
        <w:spacing w:after="0" w:line="360" w:lineRule="auto"/>
        <w:ind w:left="567" w:hanging="425"/>
        <w:jc w:val="both"/>
        <w:rPr>
          <w:rFonts w:ascii="Verdana" w:hAnsi="Verdana" w:cstheme="minorHAnsi"/>
        </w:rPr>
      </w:pPr>
      <w:r w:rsidRPr="00EC1E82">
        <w:rPr>
          <w:rFonts w:ascii="Verdana" w:hAnsi="Verdana"/>
          <w:color w:val="000000"/>
        </w:rPr>
        <w:t>As</w:t>
      </w:r>
      <w:r>
        <w:rPr>
          <w:rFonts w:ascii="Verdana" w:hAnsi="Verdana"/>
          <w:color w:val="000000"/>
        </w:rPr>
        <w:t xml:space="preserve"> propostas devem ser entregues</w:t>
      </w:r>
      <w:r w:rsidRPr="00EC1E82">
        <w:rPr>
          <w:rFonts w:ascii="Verdana" w:hAnsi="Verdana"/>
          <w:color w:val="000000"/>
        </w:rPr>
        <w:t xml:space="preserve">, </w:t>
      </w:r>
      <w:r w:rsidRPr="00EE4A91">
        <w:rPr>
          <w:rFonts w:ascii="Verdana" w:hAnsi="Verdana"/>
          <w:color w:val="000000"/>
        </w:rPr>
        <w:t xml:space="preserve">até às </w:t>
      </w:r>
      <w:r w:rsidR="00A562E3" w:rsidRPr="00A562E3">
        <w:rPr>
          <w:rFonts w:ascii="Verdana" w:hAnsi="Verdana"/>
          <w:b/>
          <w:color w:val="000000"/>
        </w:rPr>
        <w:t>16h00, do dia 17 de abril</w:t>
      </w:r>
      <w:r w:rsidRPr="00A562E3">
        <w:rPr>
          <w:rFonts w:ascii="Verdana" w:hAnsi="Verdana"/>
          <w:b/>
          <w:color w:val="000000"/>
        </w:rPr>
        <w:t xml:space="preserve"> (sexta-feira)</w:t>
      </w:r>
      <w:r w:rsidRPr="00A562E3">
        <w:rPr>
          <w:rFonts w:ascii="Verdana" w:hAnsi="Verdana"/>
          <w:color w:val="000000"/>
        </w:rPr>
        <w:t>, impreterivelmente, conforme pressupostos estabelecidos na Cláusula 6.ª do Programa de Procedimento.</w:t>
      </w:r>
    </w:p>
    <w:p w:rsidR="00DB566B" w:rsidRPr="00D061A8" w:rsidRDefault="00DB566B" w:rsidP="00A40EE8">
      <w:pPr>
        <w:pStyle w:val="PargrafodaLista"/>
        <w:numPr>
          <w:ilvl w:val="0"/>
          <w:numId w:val="4"/>
        </w:numPr>
        <w:spacing w:after="0" w:line="360" w:lineRule="auto"/>
        <w:ind w:left="567" w:hanging="425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Os concorrentes ficam vinculados a manter as suas propostas, pelo prazo de 66 dias.</w:t>
      </w:r>
      <w:r w:rsidRPr="00D061A8">
        <w:rPr>
          <w:rFonts w:ascii="Verdana" w:hAnsi="Verdana" w:cstheme="minorHAnsi"/>
        </w:rPr>
        <w:t xml:space="preserve"> </w:t>
      </w:r>
    </w:p>
    <w:p w:rsidR="00DB566B" w:rsidRPr="00E741F1" w:rsidRDefault="00DB566B" w:rsidP="00A40EE8">
      <w:pPr>
        <w:pStyle w:val="PargrafodaLista"/>
        <w:spacing w:after="0"/>
        <w:ind w:left="567"/>
        <w:jc w:val="both"/>
        <w:rPr>
          <w:rFonts w:ascii="Verdana" w:hAnsi="Verdana" w:cstheme="minorHAnsi"/>
          <w:sz w:val="12"/>
        </w:rPr>
      </w:pPr>
    </w:p>
    <w:p w:rsidR="00DB566B" w:rsidRPr="00D061A8" w:rsidRDefault="00DB566B" w:rsidP="00A40EE8">
      <w:pPr>
        <w:pStyle w:val="PargrafodaLista"/>
        <w:spacing w:after="0"/>
        <w:ind w:left="567"/>
        <w:jc w:val="center"/>
        <w:rPr>
          <w:rFonts w:ascii="Verdana" w:hAnsi="Verdana" w:cstheme="minorHAnsi"/>
          <w:b/>
        </w:rPr>
      </w:pPr>
      <w:r w:rsidRPr="00D061A8">
        <w:rPr>
          <w:rFonts w:ascii="Verdana" w:hAnsi="Verdana" w:cstheme="minorHAnsi"/>
          <w:b/>
        </w:rPr>
        <w:t>Cláusula 11.ª</w:t>
      </w:r>
    </w:p>
    <w:p w:rsidR="00DB566B" w:rsidRPr="00D061A8" w:rsidRDefault="00DB566B" w:rsidP="00A40EE8">
      <w:pPr>
        <w:spacing w:after="0" w:line="360" w:lineRule="auto"/>
        <w:jc w:val="center"/>
        <w:rPr>
          <w:rFonts w:ascii="Verdana" w:hAnsi="Verdana" w:cstheme="minorHAnsi"/>
          <w:b/>
        </w:rPr>
      </w:pPr>
      <w:r w:rsidRPr="00D061A8">
        <w:rPr>
          <w:rFonts w:ascii="Verdana" w:hAnsi="Verdana" w:cstheme="minorHAnsi"/>
          <w:b/>
        </w:rPr>
        <w:t>Critério de adjudicação</w:t>
      </w:r>
    </w:p>
    <w:p w:rsidR="00DB566B" w:rsidRPr="00D061A8" w:rsidRDefault="00DB566B" w:rsidP="00A40EE8">
      <w:pPr>
        <w:spacing w:after="0" w:line="360" w:lineRule="auto"/>
        <w:jc w:val="both"/>
        <w:rPr>
          <w:rFonts w:ascii="Verdana" w:hAnsi="Verdana" w:cstheme="minorHAnsi"/>
          <w:b/>
        </w:rPr>
      </w:pPr>
      <w:r w:rsidRPr="00D061A8">
        <w:rPr>
          <w:rFonts w:ascii="Verdana" w:hAnsi="Verdana" w:cstheme="minorHAnsi"/>
        </w:rPr>
        <w:t>A adjudicação recairá sobre a proposta que apresente o valor mensal / renda de exploração mais elevado.</w:t>
      </w:r>
      <w:r w:rsidRPr="00D061A8">
        <w:rPr>
          <w:rFonts w:ascii="Verdana" w:hAnsi="Verdana" w:cstheme="minorHAnsi"/>
          <w:b/>
        </w:rPr>
        <w:t xml:space="preserve"> </w:t>
      </w:r>
    </w:p>
    <w:p w:rsidR="00DB566B" w:rsidRPr="00E741F1" w:rsidRDefault="00DB566B" w:rsidP="00A40EE8">
      <w:pPr>
        <w:spacing w:after="0"/>
        <w:jc w:val="center"/>
        <w:rPr>
          <w:rFonts w:ascii="Verdana" w:hAnsi="Verdana" w:cstheme="minorHAnsi"/>
          <w:b/>
          <w:sz w:val="12"/>
        </w:rPr>
      </w:pPr>
    </w:p>
    <w:p w:rsidR="00DB566B" w:rsidRPr="00D061A8" w:rsidRDefault="00DB566B" w:rsidP="00A40EE8">
      <w:pPr>
        <w:spacing w:after="0"/>
        <w:jc w:val="center"/>
        <w:rPr>
          <w:rFonts w:ascii="Verdana" w:hAnsi="Verdana" w:cstheme="minorHAnsi"/>
          <w:b/>
        </w:rPr>
      </w:pPr>
      <w:r w:rsidRPr="00D061A8">
        <w:rPr>
          <w:rFonts w:ascii="Verdana" w:hAnsi="Verdana" w:cstheme="minorHAnsi"/>
          <w:b/>
        </w:rPr>
        <w:t xml:space="preserve">Cláusula 12.ª </w:t>
      </w:r>
    </w:p>
    <w:p w:rsidR="00DB566B" w:rsidRPr="00D061A8" w:rsidRDefault="00DB566B" w:rsidP="00A40EE8">
      <w:pPr>
        <w:spacing w:after="0" w:line="360" w:lineRule="auto"/>
        <w:jc w:val="center"/>
        <w:rPr>
          <w:rFonts w:ascii="Verdana" w:hAnsi="Verdana" w:cstheme="minorHAnsi"/>
          <w:b/>
        </w:rPr>
      </w:pPr>
      <w:r w:rsidRPr="00D061A8">
        <w:rPr>
          <w:rFonts w:ascii="Verdana" w:hAnsi="Verdana" w:cstheme="minorHAnsi"/>
          <w:b/>
        </w:rPr>
        <w:t>Caução</w:t>
      </w:r>
    </w:p>
    <w:p w:rsidR="00DB566B" w:rsidRPr="00D061A8" w:rsidRDefault="00DB566B" w:rsidP="00A40EE8">
      <w:pPr>
        <w:pStyle w:val="PargrafodaLista"/>
        <w:spacing w:after="0" w:line="360" w:lineRule="auto"/>
        <w:ind w:left="0"/>
        <w:jc w:val="both"/>
        <w:rPr>
          <w:rFonts w:ascii="Verdana" w:hAnsi="Verdana" w:cstheme="minorHAnsi"/>
          <w:bCs/>
        </w:rPr>
      </w:pPr>
      <w:r w:rsidRPr="00D061A8">
        <w:rPr>
          <w:rFonts w:ascii="Verdana" w:hAnsi="Verdana" w:cstheme="minorHAnsi"/>
        </w:rPr>
        <w:t>A caução será efetuada de acordo com o disposto no artigo 16.º do Caderno de Encargos.</w:t>
      </w:r>
    </w:p>
    <w:p w:rsidR="00DB566B" w:rsidRPr="00E741F1" w:rsidRDefault="00DB566B" w:rsidP="00A40EE8">
      <w:pPr>
        <w:spacing w:after="0"/>
        <w:ind w:right="-40"/>
        <w:rPr>
          <w:rFonts w:ascii="Verdana" w:hAnsi="Verdana" w:cstheme="minorHAnsi"/>
          <w:bCs/>
          <w:sz w:val="12"/>
        </w:rPr>
      </w:pPr>
    </w:p>
    <w:p w:rsidR="00DB566B" w:rsidRPr="00D061A8" w:rsidRDefault="00DB566B" w:rsidP="00A40EE8">
      <w:pPr>
        <w:spacing w:after="0"/>
        <w:jc w:val="center"/>
        <w:rPr>
          <w:rFonts w:ascii="Verdana" w:hAnsi="Verdana" w:cstheme="minorHAnsi"/>
          <w:b/>
        </w:rPr>
      </w:pPr>
      <w:r w:rsidRPr="00D061A8">
        <w:rPr>
          <w:rFonts w:ascii="Verdana" w:hAnsi="Verdana" w:cstheme="minorHAnsi"/>
          <w:b/>
        </w:rPr>
        <w:t xml:space="preserve">Cláusula 13.ª </w:t>
      </w:r>
    </w:p>
    <w:p w:rsidR="00DB566B" w:rsidRPr="00D061A8" w:rsidRDefault="00DB566B" w:rsidP="00A40EE8">
      <w:pPr>
        <w:spacing w:after="0" w:line="360" w:lineRule="auto"/>
        <w:jc w:val="center"/>
        <w:rPr>
          <w:rFonts w:ascii="Verdana" w:hAnsi="Verdana" w:cstheme="minorHAnsi"/>
          <w:b/>
        </w:rPr>
      </w:pPr>
      <w:r w:rsidRPr="00D061A8">
        <w:rPr>
          <w:rFonts w:ascii="Verdana" w:hAnsi="Verdana" w:cstheme="minorHAnsi"/>
          <w:b/>
        </w:rPr>
        <w:t>Encargos do concorrente</w:t>
      </w:r>
    </w:p>
    <w:p w:rsidR="00DB566B" w:rsidRDefault="00DB566B" w:rsidP="00A40EE8">
      <w:pPr>
        <w:pStyle w:val="PargrafodaLista"/>
        <w:numPr>
          <w:ilvl w:val="0"/>
          <w:numId w:val="5"/>
        </w:numPr>
        <w:spacing w:after="0" w:line="360" w:lineRule="auto"/>
        <w:ind w:left="473"/>
        <w:rPr>
          <w:rFonts w:ascii="Verdana" w:hAnsi="Verdana" w:cstheme="minorHAnsi"/>
        </w:rPr>
      </w:pPr>
      <w:r w:rsidRPr="00D061A8">
        <w:rPr>
          <w:rFonts w:ascii="Verdana" w:hAnsi="Verdana" w:cstheme="minorHAnsi"/>
        </w:rPr>
        <w:t xml:space="preserve">São encargos do concorrente as despesas inerentes à elaboração das propostas. </w:t>
      </w:r>
    </w:p>
    <w:p w:rsidR="00DB566B" w:rsidRPr="00573144" w:rsidRDefault="00DB566B" w:rsidP="00A40EE8">
      <w:pPr>
        <w:pStyle w:val="PargrafodaLista"/>
        <w:numPr>
          <w:ilvl w:val="0"/>
          <w:numId w:val="5"/>
        </w:numPr>
        <w:spacing w:after="0" w:line="360" w:lineRule="auto"/>
        <w:ind w:left="473"/>
        <w:jc w:val="both"/>
        <w:rPr>
          <w:rFonts w:ascii="Verdana" w:hAnsi="Verdana" w:cstheme="minorHAnsi"/>
        </w:rPr>
      </w:pPr>
      <w:r w:rsidRPr="00573144">
        <w:rPr>
          <w:rFonts w:ascii="Verdana" w:hAnsi="Verdana" w:cstheme="minorHAnsi"/>
        </w:rPr>
        <w:t xml:space="preserve">São ainda da conta do </w:t>
      </w:r>
      <w:r>
        <w:rPr>
          <w:rFonts w:ascii="Verdana" w:hAnsi="Verdana" w:cstheme="minorHAnsi"/>
        </w:rPr>
        <w:t>concorrente</w:t>
      </w:r>
      <w:r w:rsidRPr="00573144">
        <w:rPr>
          <w:rFonts w:ascii="Verdana" w:hAnsi="Verdana" w:cstheme="minorHAnsi"/>
        </w:rPr>
        <w:t xml:space="preserve"> as despesas e encargos ine</w:t>
      </w:r>
      <w:r>
        <w:rPr>
          <w:rFonts w:ascii="Verdana" w:hAnsi="Verdana" w:cstheme="minorHAnsi"/>
        </w:rPr>
        <w:t>rentes à celebração do contrato</w:t>
      </w:r>
      <w:r w:rsidRPr="00573144">
        <w:rPr>
          <w:rFonts w:ascii="Verdana" w:hAnsi="Verdana" w:cstheme="minorHAnsi"/>
        </w:rPr>
        <w:t xml:space="preserve">. </w:t>
      </w:r>
    </w:p>
    <w:p w:rsidR="00DB566B" w:rsidRPr="00E741F1" w:rsidRDefault="00DB566B" w:rsidP="00A40EE8">
      <w:pPr>
        <w:spacing w:after="0"/>
        <w:jc w:val="center"/>
        <w:rPr>
          <w:rFonts w:ascii="Verdana" w:hAnsi="Verdana" w:cstheme="minorHAnsi"/>
          <w:b/>
          <w:sz w:val="12"/>
        </w:rPr>
      </w:pPr>
    </w:p>
    <w:p w:rsidR="00DB566B" w:rsidRPr="00D061A8" w:rsidRDefault="00DB566B" w:rsidP="00A40EE8">
      <w:pPr>
        <w:spacing w:after="0"/>
        <w:jc w:val="center"/>
        <w:rPr>
          <w:rFonts w:ascii="Verdana" w:hAnsi="Verdana" w:cstheme="minorHAnsi"/>
          <w:b/>
        </w:rPr>
      </w:pPr>
      <w:r w:rsidRPr="00D061A8">
        <w:rPr>
          <w:rFonts w:ascii="Verdana" w:hAnsi="Verdana" w:cstheme="minorHAnsi"/>
          <w:b/>
        </w:rPr>
        <w:t>Cláusula 14.ª</w:t>
      </w:r>
    </w:p>
    <w:p w:rsidR="00DB566B" w:rsidRPr="00D061A8" w:rsidRDefault="00DB566B" w:rsidP="00A40EE8">
      <w:pPr>
        <w:spacing w:after="0" w:line="360" w:lineRule="auto"/>
        <w:jc w:val="center"/>
        <w:rPr>
          <w:rFonts w:ascii="Verdana" w:hAnsi="Verdana" w:cstheme="minorHAnsi"/>
          <w:b/>
        </w:rPr>
      </w:pPr>
      <w:r w:rsidRPr="00D061A8">
        <w:rPr>
          <w:rFonts w:ascii="Verdana" w:hAnsi="Verdana" w:cstheme="minorHAnsi"/>
          <w:b/>
        </w:rPr>
        <w:t>Consulta das Peças do Procedimento</w:t>
      </w:r>
    </w:p>
    <w:p w:rsidR="00DB566B" w:rsidRDefault="00DB566B" w:rsidP="00A40EE8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Verdana" w:hAnsi="Verdana" w:cstheme="minorHAnsi"/>
        </w:rPr>
      </w:pPr>
      <w:r w:rsidRPr="00807C74">
        <w:rPr>
          <w:rFonts w:ascii="Verdana" w:hAnsi="Verdana" w:cstheme="minorHAnsi"/>
        </w:rPr>
        <w:t xml:space="preserve">As Peças do Procedimento são integralmente disponibilizadas no site </w:t>
      </w:r>
      <w:hyperlink r:id="rId9" w:history="1">
        <w:r w:rsidRPr="00A40EE8">
          <w:rPr>
            <w:rStyle w:val="Hiperligao"/>
            <w:rFonts w:ascii="Verdana" w:hAnsi="Verdana" w:cstheme="minorHAnsi"/>
            <w:color w:val="000000" w:themeColor="text1"/>
            <w:u w:val="none"/>
          </w:rPr>
          <w:t>www.cm-carrazedadeansiaes.pt</w:t>
        </w:r>
      </w:hyperlink>
      <w:r>
        <w:rPr>
          <w:rFonts w:ascii="Verdana" w:hAnsi="Verdana" w:cstheme="minorHAnsi"/>
        </w:rPr>
        <w:t>;</w:t>
      </w:r>
    </w:p>
    <w:p w:rsidR="00DB566B" w:rsidRPr="00807C74" w:rsidRDefault="00DB566B" w:rsidP="00A40EE8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O</w:t>
      </w:r>
      <w:r w:rsidRPr="00807C74">
        <w:rPr>
          <w:rFonts w:ascii="Verdana" w:hAnsi="Verdana" w:cstheme="minorHAnsi"/>
        </w:rPr>
        <w:t>u podem ser solicitadas presencialmente no GAM – Gabinete de Apoio ao Munícipe</w:t>
      </w:r>
      <w:r>
        <w:rPr>
          <w:rFonts w:ascii="Verdana" w:hAnsi="Verdana" w:cstheme="minorHAnsi"/>
        </w:rPr>
        <w:t>, em caso de o interessado solicitar cópia serão cobrados os respetivos custos, de acordo com a tabela de taxas em vigor</w:t>
      </w:r>
      <w:r w:rsidRPr="00807C74">
        <w:rPr>
          <w:rFonts w:ascii="Verdana" w:hAnsi="Verdana" w:cstheme="minorHAnsi"/>
        </w:rPr>
        <w:t>.</w:t>
      </w:r>
    </w:p>
    <w:p w:rsidR="00DB566B" w:rsidRPr="00E741F1" w:rsidRDefault="00DB566B" w:rsidP="00A40EE8">
      <w:pPr>
        <w:spacing w:after="0"/>
        <w:jc w:val="both"/>
        <w:rPr>
          <w:rFonts w:ascii="Verdana" w:hAnsi="Verdana" w:cstheme="minorHAnsi"/>
          <w:sz w:val="12"/>
        </w:rPr>
      </w:pPr>
    </w:p>
    <w:p w:rsidR="00DB566B" w:rsidRPr="00D061A8" w:rsidRDefault="00DB566B" w:rsidP="00A40EE8">
      <w:pPr>
        <w:spacing w:after="0"/>
        <w:jc w:val="center"/>
        <w:rPr>
          <w:rFonts w:ascii="Verdana" w:hAnsi="Verdana" w:cstheme="minorHAnsi"/>
          <w:b/>
        </w:rPr>
      </w:pPr>
      <w:r w:rsidRPr="00D061A8">
        <w:rPr>
          <w:rFonts w:ascii="Verdana" w:hAnsi="Verdana" w:cstheme="minorHAnsi"/>
          <w:b/>
        </w:rPr>
        <w:t>Cláusula 15.ª</w:t>
      </w:r>
    </w:p>
    <w:p w:rsidR="00DB566B" w:rsidRPr="00D061A8" w:rsidRDefault="00DB566B" w:rsidP="00A40EE8">
      <w:pPr>
        <w:spacing w:after="0" w:line="360" w:lineRule="auto"/>
        <w:jc w:val="center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>Tramitação do Ato Público (Hasta Pública)</w:t>
      </w:r>
    </w:p>
    <w:p w:rsidR="00DB566B" w:rsidRPr="00573144" w:rsidRDefault="00DB566B" w:rsidP="00A40EE8">
      <w:pPr>
        <w:pStyle w:val="PargrafodaLista"/>
        <w:numPr>
          <w:ilvl w:val="0"/>
          <w:numId w:val="9"/>
        </w:numPr>
        <w:spacing w:after="0" w:line="360" w:lineRule="auto"/>
        <w:ind w:left="927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O ato público, ocorrerá no </w:t>
      </w:r>
      <w:r w:rsidRPr="00A562E3">
        <w:rPr>
          <w:rFonts w:ascii="Verdana" w:hAnsi="Verdana" w:cstheme="minorHAnsi"/>
        </w:rPr>
        <w:t xml:space="preserve">dia </w:t>
      </w:r>
      <w:r w:rsidR="00A562E3" w:rsidRPr="00A562E3">
        <w:rPr>
          <w:rFonts w:ascii="Verdana" w:hAnsi="Verdana" w:cstheme="minorHAnsi"/>
          <w:b/>
        </w:rPr>
        <w:t>20 de abril</w:t>
      </w:r>
      <w:r w:rsidRPr="00A562E3">
        <w:rPr>
          <w:rFonts w:ascii="Verdana" w:hAnsi="Verdana" w:cstheme="minorHAnsi"/>
          <w:b/>
        </w:rPr>
        <w:t xml:space="preserve"> (segunda-feira), pelas 14h00</w:t>
      </w:r>
      <w:r w:rsidRPr="00A562E3">
        <w:rPr>
          <w:rFonts w:ascii="Verdana" w:hAnsi="Verdana" w:cstheme="minorHAnsi"/>
        </w:rPr>
        <w:t>, no</w:t>
      </w:r>
      <w:r>
        <w:rPr>
          <w:rFonts w:ascii="Verdana" w:hAnsi="Verdana" w:cstheme="minorHAnsi"/>
        </w:rPr>
        <w:t xml:space="preserve"> Salão Nobre dos Paços do Concelho de Carrazeda de Ansiães, presidido pela Comissão designada por despacho do Senhor Presidente da Câmara Municipal, a qual será composta por um Presidente, dois vogais efetivos e dois suplentes.</w:t>
      </w:r>
    </w:p>
    <w:p w:rsidR="00DB566B" w:rsidRPr="00447372" w:rsidRDefault="00DB566B" w:rsidP="00A40EE8">
      <w:pPr>
        <w:pStyle w:val="PargrafodaLista"/>
        <w:numPr>
          <w:ilvl w:val="0"/>
          <w:numId w:val="9"/>
        </w:numPr>
        <w:spacing w:after="0" w:line="360" w:lineRule="auto"/>
        <w:ind w:left="927"/>
        <w:jc w:val="both"/>
        <w:rPr>
          <w:rFonts w:ascii="Verdana" w:hAnsi="Verdana" w:cstheme="minorHAnsi"/>
          <w:b/>
          <w:bCs/>
        </w:rPr>
      </w:pPr>
      <w:r>
        <w:rPr>
          <w:rFonts w:ascii="Verdana" w:hAnsi="Verdana" w:cstheme="minorHAnsi"/>
        </w:rPr>
        <w:t>Declarado aberto o ato público, a comissão procede, à identificação da hasta pública, e à leitura da lista de candidatos, elaborada de acordo com a ordem de entrada das propostas.</w:t>
      </w:r>
    </w:p>
    <w:p w:rsidR="00DB566B" w:rsidRPr="00CE29DB" w:rsidRDefault="00DB566B" w:rsidP="00A40EE8">
      <w:pPr>
        <w:pStyle w:val="PargrafodaLista"/>
        <w:numPr>
          <w:ilvl w:val="0"/>
          <w:numId w:val="9"/>
        </w:numPr>
        <w:spacing w:after="0" w:line="360" w:lineRule="auto"/>
        <w:ind w:left="927"/>
        <w:jc w:val="both"/>
        <w:rPr>
          <w:rFonts w:ascii="Verdana" w:hAnsi="Verdana" w:cstheme="minorHAnsi"/>
          <w:b/>
          <w:bCs/>
        </w:rPr>
      </w:pPr>
      <w:r>
        <w:rPr>
          <w:rFonts w:ascii="Verdana" w:hAnsi="Verdana" w:cstheme="minorHAnsi"/>
        </w:rPr>
        <w:t>Seguidamente, a comissão procede à identificação dos candidatos e dos seus representantes, mediante exibição de documento de identificação pessoal e de representação, quando for o caso, devendo ser assinada a respetiva folha de presenças.</w:t>
      </w:r>
    </w:p>
    <w:p w:rsidR="00DB566B" w:rsidRPr="00447372" w:rsidRDefault="00DB566B" w:rsidP="00A40EE8">
      <w:pPr>
        <w:pStyle w:val="PargrafodaLista"/>
        <w:numPr>
          <w:ilvl w:val="0"/>
          <w:numId w:val="9"/>
        </w:numPr>
        <w:spacing w:after="0" w:line="360" w:lineRule="auto"/>
        <w:ind w:left="927"/>
        <w:jc w:val="both"/>
        <w:rPr>
          <w:rFonts w:ascii="Verdana" w:hAnsi="Verdana" w:cstheme="minorHAnsi"/>
          <w:bCs/>
        </w:rPr>
      </w:pPr>
      <w:r w:rsidRPr="00447372">
        <w:rPr>
          <w:rFonts w:ascii="Verdana" w:hAnsi="Verdana" w:cstheme="minorHAnsi"/>
          <w:bCs/>
        </w:rPr>
        <w:t xml:space="preserve">De seguida, </w:t>
      </w:r>
      <w:r>
        <w:rPr>
          <w:rFonts w:ascii="Verdana" w:hAnsi="Verdana" w:cstheme="minorHAnsi"/>
          <w:bCs/>
        </w:rPr>
        <w:t>do envelope 3, a Comissão retira os envelopes (1 e 2), para proceder à abertura do envelope 2 (</w:t>
      </w:r>
      <w:r w:rsidRPr="00D061A8">
        <w:rPr>
          <w:rFonts w:ascii="Verdana" w:hAnsi="Verdana" w:cstheme="minorHAnsi"/>
          <w:b/>
        </w:rPr>
        <w:t>Documentos que instruem a proposta</w:t>
      </w:r>
      <w:r>
        <w:rPr>
          <w:rFonts w:ascii="Verdana" w:hAnsi="Verdana" w:cstheme="minorHAnsi"/>
          <w:b/>
        </w:rPr>
        <w:t>).</w:t>
      </w:r>
    </w:p>
    <w:p w:rsidR="00DB566B" w:rsidRPr="00F316F3" w:rsidRDefault="00DB566B" w:rsidP="00A40EE8">
      <w:pPr>
        <w:pStyle w:val="PargrafodaLista"/>
        <w:numPr>
          <w:ilvl w:val="0"/>
          <w:numId w:val="9"/>
        </w:numPr>
        <w:spacing w:after="0" w:line="360" w:lineRule="auto"/>
        <w:ind w:left="927"/>
        <w:jc w:val="both"/>
        <w:rPr>
          <w:rFonts w:ascii="Verdana" w:hAnsi="Verdana" w:cstheme="minorHAnsi"/>
          <w:bCs/>
        </w:rPr>
      </w:pPr>
      <w:r w:rsidRPr="00447372">
        <w:rPr>
          <w:rFonts w:ascii="Verdana" w:hAnsi="Verdana" w:cstheme="minorHAnsi"/>
        </w:rPr>
        <w:t xml:space="preserve">Seguidamente, interrompe-se o ato </w:t>
      </w:r>
      <w:r>
        <w:rPr>
          <w:rFonts w:ascii="Verdana" w:hAnsi="Verdana" w:cstheme="minorHAnsi"/>
        </w:rPr>
        <w:t>público para a Comissão proceder, em sessão privada, á analise dos documentos que instruem a proposta apresentados pelos candidatos.</w:t>
      </w:r>
    </w:p>
    <w:p w:rsidR="00DB566B" w:rsidRDefault="00DB566B" w:rsidP="00A40EE8">
      <w:pPr>
        <w:pStyle w:val="PargrafodaLista"/>
        <w:numPr>
          <w:ilvl w:val="0"/>
          <w:numId w:val="9"/>
        </w:numPr>
        <w:spacing w:after="0" w:line="360" w:lineRule="auto"/>
        <w:ind w:left="927"/>
        <w:jc w:val="both"/>
        <w:rPr>
          <w:rFonts w:ascii="Verdana" w:hAnsi="Verdana" w:cstheme="minorHAnsi"/>
          <w:bCs/>
        </w:rPr>
      </w:pPr>
      <w:r>
        <w:rPr>
          <w:rFonts w:ascii="Verdana" w:hAnsi="Verdana" w:cstheme="minorHAnsi"/>
          <w:bCs/>
        </w:rPr>
        <w:t xml:space="preserve">A comissão rubrica os documentos mencionados na alínea anterior e procede à sus análise, deliberando sobre a admissão ou exclusão dos concorrentes, </w:t>
      </w:r>
      <w:r w:rsidRPr="00032404">
        <w:rPr>
          <w:rFonts w:ascii="Verdana" w:hAnsi="Verdana" w:cstheme="minorHAnsi"/>
          <w:b/>
          <w:bCs/>
        </w:rPr>
        <w:t>em caso de exclusão a proposta do concorrente não será aberta</w:t>
      </w:r>
      <w:r w:rsidRPr="00F316F3">
        <w:rPr>
          <w:rFonts w:ascii="Verdana" w:hAnsi="Verdana" w:cstheme="minorHAnsi"/>
          <w:bCs/>
        </w:rPr>
        <w:t>.</w:t>
      </w:r>
    </w:p>
    <w:p w:rsidR="00DB566B" w:rsidRDefault="00DB566B" w:rsidP="00A40EE8">
      <w:pPr>
        <w:pStyle w:val="PargrafodaLista"/>
        <w:numPr>
          <w:ilvl w:val="0"/>
          <w:numId w:val="9"/>
        </w:numPr>
        <w:spacing w:after="0" w:line="360" w:lineRule="auto"/>
        <w:ind w:left="927"/>
        <w:jc w:val="both"/>
        <w:rPr>
          <w:rFonts w:ascii="Verdana" w:hAnsi="Verdana" w:cstheme="minorHAnsi"/>
          <w:bCs/>
        </w:rPr>
      </w:pPr>
      <w:r>
        <w:rPr>
          <w:rFonts w:ascii="Verdana" w:hAnsi="Verdana" w:cstheme="minorHAnsi"/>
          <w:bCs/>
        </w:rPr>
        <w:t>Reaberto o ato público, a Comissão transmite as deliberações tomadas, dando-se continuidade aos trabalhos.</w:t>
      </w:r>
    </w:p>
    <w:p w:rsidR="00DB566B" w:rsidRDefault="00DB566B" w:rsidP="00A40EE8">
      <w:pPr>
        <w:pStyle w:val="PargrafodaLista"/>
        <w:numPr>
          <w:ilvl w:val="0"/>
          <w:numId w:val="9"/>
        </w:numPr>
        <w:spacing w:after="0" w:line="360" w:lineRule="auto"/>
        <w:ind w:left="927"/>
        <w:jc w:val="both"/>
        <w:rPr>
          <w:rFonts w:ascii="Verdana" w:hAnsi="Verdana" w:cstheme="minorHAnsi"/>
          <w:bCs/>
        </w:rPr>
      </w:pPr>
      <w:r>
        <w:rPr>
          <w:rFonts w:ascii="Verdana" w:hAnsi="Verdana" w:cstheme="minorHAnsi"/>
          <w:bCs/>
        </w:rPr>
        <w:t>De imediato inicia-se a abertura do envelope 1 (proposta), com a leitura do concorrente e valor de renda/mensal proposta.</w:t>
      </w:r>
    </w:p>
    <w:p w:rsidR="00DB566B" w:rsidRDefault="00DB566B" w:rsidP="00A40EE8">
      <w:pPr>
        <w:pStyle w:val="PargrafodaLista"/>
        <w:numPr>
          <w:ilvl w:val="0"/>
          <w:numId w:val="9"/>
        </w:numPr>
        <w:spacing w:after="0" w:line="360" w:lineRule="auto"/>
        <w:ind w:left="927"/>
        <w:jc w:val="both"/>
        <w:rPr>
          <w:rFonts w:ascii="Verdana" w:hAnsi="Verdana" w:cstheme="minorHAnsi"/>
          <w:bCs/>
        </w:rPr>
      </w:pPr>
      <w:r>
        <w:rPr>
          <w:rFonts w:ascii="Verdana" w:hAnsi="Verdana" w:cstheme="minorHAnsi"/>
          <w:bCs/>
        </w:rPr>
        <w:lastRenderedPageBreak/>
        <w:t>De seguida, a comissão elabora a lista de propostas admitidas, por ordem decrescente, procedendo-se à sua leitura.</w:t>
      </w:r>
    </w:p>
    <w:p w:rsidR="00DB566B" w:rsidRDefault="00DB566B" w:rsidP="00A40EE8">
      <w:pPr>
        <w:pStyle w:val="PargrafodaLista"/>
        <w:numPr>
          <w:ilvl w:val="0"/>
          <w:numId w:val="9"/>
        </w:numPr>
        <w:spacing w:after="0" w:line="360" w:lineRule="auto"/>
        <w:ind w:left="927"/>
        <w:jc w:val="both"/>
        <w:rPr>
          <w:rFonts w:ascii="Verdana" w:hAnsi="Verdana" w:cstheme="minorHAnsi"/>
          <w:bCs/>
        </w:rPr>
      </w:pPr>
      <w:r>
        <w:rPr>
          <w:rFonts w:ascii="Verdana" w:hAnsi="Verdana" w:cstheme="minorHAnsi"/>
          <w:bCs/>
        </w:rPr>
        <w:t>Em caso de empate entre propostas para a renda mensal, a Comissão procede ao desempate através do modelo típico de leilão, entre os concorrentes empatados, sendo os lanços obrigatoriamente de € 100,00 (cem euros).</w:t>
      </w:r>
    </w:p>
    <w:p w:rsidR="00DB566B" w:rsidRDefault="00DB566B" w:rsidP="00A40EE8">
      <w:pPr>
        <w:pStyle w:val="PargrafodaLista"/>
        <w:numPr>
          <w:ilvl w:val="0"/>
          <w:numId w:val="9"/>
        </w:numPr>
        <w:spacing w:after="0" w:line="360" w:lineRule="auto"/>
        <w:ind w:left="927"/>
        <w:jc w:val="both"/>
        <w:rPr>
          <w:rFonts w:ascii="Verdana" w:hAnsi="Verdana" w:cstheme="minorHAnsi"/>
          <w:bCs/>
        </w:rPr>
      </w:pPr>
      <w:r>
        <w:rPr>
          <w:rFonts w:ascii="Verdana" w:hAnsi="Verdana" w:cstheme="minorHAnsi"/>
          <w:bCs/>
        </w:rPr>
        <w:t>A licitação decorre até que seja anunciado por três vezes o lanço mais elevado e este não seja coberto.</w:t>
      </w:r>
    </w:p>
    <w:p w:rsidR="00DB566B" w:rsidRPr="002F1393" w:rsidRDefault="00DB566B" w:rsidP="00A40EE8">
      <w:pPr>
        <w:pStyle w:val="PargrafodaLista"/>
        <w:numPr>
          <w:ilvl w:val="0"/>
          <w:numId w:val="9"/>
        </w:numPr>
        <w:spacing w:after="0" w:line="360" w:lineRule="auto"/>
        <w:ind w:left="927"/>
        <w:jc w:val="both"/>
        <w:rPr>
          <w:rFonts w:ascii="Verdana" w:hAnsi="Verdana" w:cstheme="minorHAnsi"/>
          <w:bCs/>
        </w:rPr>
      </w:pPr>
      <w:r>
        <w:rPr>
          <w:rFonts w:ascii="Verdana" w:hAnsi="Verdana" w:cstheme="minorHAnsi"/>
          <w:bCs/>
        </w:rPr>
        <w:t xml:space="preserve">O Ato Público, termina com a Comissão a proceder à adjudicação provisória da </w:t>
      </w:r>
      <w:r w:rsidRPr="00D061A8">
        <w:rPr>
          <w:rFonts w:ascii="Verdana" w:hAnsi="Verdana" w:cstheme="minorHAnsi"/>
        </w:rPr>
        <w:t>“Cessão de Exploração do Espaço Destinado ao Bar, Restaurante e Esplanada das Piscinas Municipais Descobertas”</w:t>
      </w:r>
      <w:r>
        <w:rPr>
          <w:rFonts w:ascii="Verdana" w:hAnsi="Verdana" w:cstheme="minorHAnsi"/>
        </w:rPr>
        <w:t>, à proposta de valor mais elevado.</w:t>
      </w:r>
    </w:p>
    <w:p w:rsidR="00DB566B" w:rsidRPr="00871A12" w:rsidRDefault="00DB566B" w:rsidP="00A40EE8">
      <w:pPr>
        <w:pStyle w:val="PargrafodaLista"/>
        <w:numPr>
          <w:ilvl w:val="0"/>
          <w:numId w:val="9"/>
        </w:numPr>
        <w:spacing w:after="0" w:line="360" w:lineRule="auto"/>
        <w:ind w:left="927"/>
        <w:jc w:val="both"/>
        <w:rPr>
          <w:rFonts w:ascii="Verdana" w:hAnsi="Verdana" w:cstheme="minorHAnsi"/>
          <w:bCs/>
        </w:rPr>
      </w:pPr>
      <w:r>
        <w:rPr>
          <w:rFonts w:ascii="Verdana" w:hAnsi="Verdana" w:cstheme="minorHAnsi"/>
        </w:rPr>
        <w:t>Do Ato Público, a Comissão deve elaborar o respetivo auto que deve ser assinado pelos membros da Comissão, o qual é remetido ao Senhor Presidente da Câmara Municipal para aprovação final.</w:t>
      </w:r>
    </w:p>
    <w:p w:rsidR="00DB566B" w:rsidRPr="002F1393" w:rsidRDefault="00DB566B" w:rsidP="00A40EE8">
      <w:pPr>
        <w:pStyle w:val="PargrafodaLista"/>
        <w:numPr>
          <w:ilvl w:val="0"/>
          <w:numId w:val="9"/>
        </w:numPr>
        <w:spacing w:after="0" w:line="360" w:lineRule="auto"/>
        <w:ind w:left="927"/>
        <w:jc w:val="both"/>
        <w:rPr>
          <w:rFonts w:ascii="Verdana" w:hAnsi="Verdana" w:cstheme="minorHAnsi"/>
          <w:bCs/>
        </w:rPr>
      </w:pPr>
      <w:r>
        <w:rPr>
          <w:rFonts w:ascii="Verdana" w:hAnsi="Verdana" w:cstheme="minorHAnsi"/>
        </w:rPr>
        <w:t>No final do ato público, todos os concorrentes poderão consultar o procedimento.</w:t>
      </w:r>
    </w:p>
    <w:p w:rsidR="00DB566B" w:rsidRPr="00E741F1" w:rsidRDefault="00DB566B" w:rsidP="00A40EE8">
      <w:pPr>
        <w:spacing w:after="0"/>
        <w:ind w:left="360" w:firstLine="349"/>
        <w:rPr>
          <w:rFonts w:ascii="Verdana" w:hAnsi="Verdana" w:cstheme="minorHAnsi"/>
          <w:sz w:val="12"/>
        </w:rPr>
      </w:pPr>
    </w:p>
    <w:p w:rsidR="00DB566B" w:rsidRPr="00D061A8" w:rsidRDefault="00DB566B" w:rsidP="00A40EE8">
      <w:pPr>
        <w:spacing w:after="0"/>
        <w:jc w:val="center"/>
        <w:rPr>
          <w:rFonts w:ascii="Verdana" w:hAnsi="Verdana" w:cstheme="minorHAnsi"/>
          <w:b/>
        </w:rPr>
      </w:pPr>
      <w:r w:rsidRPr="00D061A8">
        <w:rPr>
          <w:rFonts w:ascii="Verdana" w:hAnsi="Verdana" w:cstheme="minorHAnsi"/>
          <w:b/>
        </w:rPr>
        <w:t>Cláusula 16.ª</w:t>
      </w:r>
    </w:p>
    <w:p w:rsidR="00DB566B" w:rsidRPr="00D061A8" w:rsidRDefault="00DB566B" w:rsidP="00A40EE8">
      <w:pPr>
        <w:spacing w:after="0" w:line="360" w:lineRule="auto"/>
        <w:jc w:val="center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>Causas de Exclusão</w:t>
      </w:r>
    </w:p>
    <w:p w:rsidR="00DB566B" w:rsidRPr="00D061A8" w:rsidRDefault="00DB566B" w:rsidP="00A40EE8">
      <w:pPr>
        <w:spacing w:after="0" w:line="360" w:lineRule="auto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Constituem causas de exclusão dos candidatos</w:t>
      </w:r>
      <w:r w:rsidRPr="00D061A8">
        <w:rPr>
          <w:rFonts w:ascii="Verdana" w:hAnsi="Verdana" w:cstheme="minorHAnsi"/>
        </w:rPr>
        <w:t>:</w:t>
      </w:r>
    </w:p>
    <w:p w:rsidR="00DB566B" w:rsidRDefault="00DB566B" w:rsidP="00A40EE8">
      <w:pPr>
        <w:pStyle w:val="PargrafodaLista"/>
        <w:numPr>
          <w:ilvl w:val="0"/>
          <w:numId w:val="7"/>
        </w:numPr>
        <w:spacing w:after="0" w:line="360" w:lineRule="auto"/>
        <w:ind w:left="700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A não apresentação de qualquer dos documentos que instruem a proposta;</w:t>
      </w:r>
    </w:p>
    <w:p w:rsidR="00DB566B" w:rsidRDefault="00DB566B" w:rsidP="00A40EE8">
      <w:pPr>
        <w:pStyle w:val="PargrafodaLista"/>
        <w:numPr>
          <w:ilvl w:val="0"/>
          <w:numId w:val="7"/>
        </w:numPr>
        <w:spacing w:after="0" w:line="360" w:lineRule="auto"/>
        <w:ind w:left="700"/>
        <w:jc w:val="both"/>
        <w:rPr>
          <w:rFonts w:ascii="Verdana" w:hAnsi="Verdana" w:cstheme="minorHAnsi"/>
        </w:rPr>
      </w:pPr>
      <w:r w:rsidRPr="007D7B84">
        <w:rPr>
          <w:rFonts w:ascii="Verdana" w:hAnsi="Verdana" w:cstheme="minorHAnsi"/>
        </w:rPr>
        <w:t>A não apresentação da proposta até à data limite fixada para o efeito;</w:t>
      </w:r>
    </w:p>
    <w:p w:rsidR="00DB566B" w:rsidRPr="007D7B84" w:rsidRDefault="00DB566B" w:rsidP="00A40EE8">
      <w:pPr>
        <w:pStyle w:val="PargrafodaLista"/>
        <w:numPr>
          <w:ilvl w:val="0"/>
          <w:numId w:val="7"/>
        </w:numPr>
        <w:spacing w:after="0" w:line="360" w:lineRule="auto"/>
        <w:ind w:left="700"/>
        <w:jc w:val="both"/>
        <w:rPr>
          <w:rFonts w:ascii="Verdana" w:hAnsi="Verdana" w:cstheme="minorHAnsi"/>
        </w:rPr>
      </w:pPr>
      <w:r w:rsidRPr="007D7B84">
        <w:rPr>
          <w:rFonts w:ascii="Verdana" w:hAnsi="Verdana" w:cstheme="minorHAnsi"/>
        </w:rPr>
        <w:t xml:space="preserve">A existência de dívidas ao Município de Carrazeda de Ansiães, por um período superior a 60 dias para além do prazo da liquidação, situação que, </w:t>
      </w:r>
      <w:r w:rsidRPr="008165CA">
        <w:rPr>
          <w:rFonts w:ascii="Verdana" w:hAnsi="Verdana" w:cstheme="minorHAnsi"/>
          <w:b/>
        </w:rPr>
        <w:t>a ser apurada posteriormente</w:t>
      </w:r>
      <w:r w:rsidRPr="007D7B84">
        <w:rPr>
          <w:rFonts w:ascii="Verdana" w:hAnsi="Verdana" w:cstheme="minorHAnsi"/>
        </w:rPr>
        <w:t>, leva a que a adjudicação seja considerada sem efeito, sucedendo, nesse caso, o proponente com a segunda melhor proposta, o segundo valor mais elevado.</w:t>
      </w:r>
    </w:p>
    <w:p w:rsidR="00DB566B" w:rsidRPr="007D7B84" w:rsidRDefault="00DB566B" w:rsidP="00A40EE8">
      <w:pPr>
        <w:spacing w:after="0" w:line="360" w:lineRule="auto"/>
        <w:jc w:val="both"/>
        <w:rPr>
          <w:rFonts w:ascii="Verdana" w:hAnsi="Verdana" w:cstheme="minorHAnsi"/>
        </w:rPr>
      </w:pPr>
      <w:r w:rsidRPr="007D7B84">
        <w:rPr>
          <w:rFonts w:ascii="Verdana" w:hAnsi="Verdana" w:cstheme="minorHAnsi"/>
        </w:rPr>
        <w:t>Constituem causas de exclusão das propostas:</w:t>
      </w:r>
    </w:p>
    <w:p w:rsidR="00DB566B" w:rsidRDefault="00DB566B" w:rsidP="00A40EE8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A não observação do disposto no presente procedimento;</w:t>
      </w:r>
    </w:p>
    <w:p w:rsidR="00DB566B" w:rsidRDefault="00DB566B" w:rsidP="00A40EE8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A apresentação de proposta condicionada ou que envolva alterações ou variantes das condições gerais estipuladas para este procedimento;</w:t>
      </w:r>
    </w:p>
    <w:p w:rsidR="00DB566B" w:rsidRDefault="00DB566B" w:rsidP="00A40EE8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A proposta que não seja apresentada conforme pressupostos do Anexo II do Presente Programa de Procedimento;</w:t>
      </w:r>
    </w:p>
    <w:p w:rsidR="00DB566B" w:rsidRPr="007D7B84" w:rsidRDefault="00DB566B" w:rsidP="00A40EE8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lastRenderedPageBreak/>
        <w:t>A apresentação de valor inferior ao preço base, estipulado na cláusula 5.ª do Programa do Procedimento.</w:t>
      </w:r>
    </w:p>
    <w:p w:rsidR="00DB566B" w:rsidRPr="00E741F1" w:rsidRDefault="00DB566B" w:rsidP="00A40EE8">
      <w:pPr>
        <w:pStyle w:val="PargrafodaLista"/>
        <w:spacing w:after="0"/>
        <w:jc w:val="center"/>
        <w:rPr>
          <w:rFonts w:ascii="Verdana" w:hAnsi="Verdana" w:cstheme="minorHAnsi"/>
          <w:b/>
          <w:sz w:val="12"/>
        </w:rPr>
      </w:pPr>
    </w:p>
    <w:p w:rsidR="00DB566B" w:rsidRPr="0047284A" w:rsidRDefault="00DB566B" w:rsidP="00A40EE8">
      <w:pPr>
        <w:pStyle w:val="PargrafodaLista"/>
        <w:spacing w:after="0"/>
        <w:jc w:val="center"/>
        <w:rPr>
          <w:rFonts w:ascii="Verdana" w:hAnsi="Verdana" w:cstheme="minorHAnsi"/>
          <w:b/>
        </w:rPr>
      </w:pPr>
      <w:r w:rsidRPr="0047284A">
        <w:rPr>
          <w:rFonts w:ascii="Verdana" w:hAnsi="Verdana" w:cstheme="minorHAnsi"/>
          <w:b/>
        </w:rPr>
        <w:t>Cláusula 17.ª</w:t>
      </w:r>
    </w:p>
    <w:p w:rsidR="00DB566B" w:rsidRDefault="00DB566B" w:rsidP="00A40EE8">
      <w:pPr>
        <w:pStyle w:val="PargrafodaLista"/>
        <w:spacing w:after="0" w:line="360" w:lineRule="auto"/>
        <w:jc w:val="center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>Não adjudicação</w:t>
      </w:r>
    </w:p>
    <w:p w:rsidR="00DB566B" w:rsidRDefault="00DB566B" w:rsidP="00A40EE8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="Verdana" w:hAnsi="Verdana" w:cstheme="minorHAnsi"/>
        </w:rPr>
      </w:pPr>
      <w:r w:rsidRPr="00686A85">
        <w:rPr>
          <w:rFonts w:ascii="Verdana" w:hAnsi="Verdana" w:cstheme="minorHAnsi"/>
        </w:rPr>
        <w:t xml:space="preserve">Não </w:t>
      </w:r>
      <w:r>
        <w:rPr>
          <w:rFonts w:ascii="Verdana" w:hAnsi="Verdana" w:cstheme="minorHAnsi"/>
        </w:rPr>
        <w:t>há lugar à adjudicação, provisória ou definitiva, designadamente:</w:t>
      </w:r>
    </w:p>
    <w:p w:rsidR="00DB566B" w:rsidRDefault="00DB566B" w:rsidP="00A40EE8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Quando a praça de hasta pública tenha ficado deserta;</w:t>
      </w:r>
    </w:p>
    <w:p w:rsidR="00DB566B" w:rsidRDefault="00DB566B" w:rsidP="00A40EE8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A prestação de falsas declarações, a falsificação de documentos ou o fundado indicio de conluio entre os proponentes;</w:t>
      </w:r>
    </w:p>
    <w:p w:rsidR="00DB566B" w:rsidRPr="00686A85" w:rsidRDefault="00DB566B" w:rsidP="00A40EE8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A não comprovação da situação tributária e contributiva regularizada.</w:t>
      </w:r>
    </w:p>
    <w:p w:rsidR="00DB566B" w:rsidRPr="00E741F1" w:rsidRDefault="00DB566B" w:rsidP="00A40EE8">
      <w:pPr>
        <w:pStyle w:val="PargrafodaLista"/>
        <w:spacing w:after="0"/>
        <w:jc w:val="center"/>
        <w:rPr>
          <w:rFonts w:ascii="Verdana" w:hAnsi="Verdana" w:cstheme="minorHAnsi"/>
          <w:b/>
          <w:sz w:val="12"/>
        </w:rPr>
      </w:pPr>
    </w:p>
    <w:p w:rsidR="00DB566B" w:rsidRPr="0047284A" w:rsidRDefault="00DB566B" w:rsidP="00A40EE8">
      <w:pPr>
        <w:pStyle w:val="PargrafodaLista"/>
        <w:spacing w:after="0"/>
        <w:jc w:val="center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>Cláusula 18</w:t>
      </w:r>
      <w:r w:rsidRPr="0047284A">
        <w:rPr>
          <w:rFonts w:ascii="Verdana" w:hAnsi="Verdana" w:cstheme="minorHAnsi"/>
          <w:b/>
        </w:rPr>
        <w:t>.ª</w:t>
      </w:r>
    </w:p>
    <w:p w:rsidR="00DB566B" w:rsidRDefault="00DB566B" w:rsidP="00A40EE8">
      <w:pPr>
        <w:pStyle w:val="PargrafodaLista"/>
        <w:spacing w:after="0" w:line="360" w:lineRule="auto"/>
        <w:jc w:val="center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>Ajuste Direto</w:t>
      </w:r>
    </w:p>
    <w:p w:rsidR="00DB566B" w:rsidRDefault="00DB566B" w:rsidP="00A40EE8">
      <w:pPr>
        <w:pStyle w:val="PargrafodaLista"/>
        <w:spacing w:after="0" w:line="360" w:lineRule="auto"/>
        <w:ind w:left="0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A</w:t>
      </w:r>
      <w:r w:rsidRPr="00727784">
        <w:rPr>
          <w:rFonts w:ascii="Verdana" w:hAnsi="Verdana" w:cstheme="minorHAnsi"/>
        </w:rPr>
        <w:t xml:space="preserve"> Câmara Municipal, pode </w:t>
      </w:r>
      <w:r>
        <w:rPr>
          <w:rFonts w:ascii="Verdana" w:hAnsi="Verdana" w:cstheme="minorHAnsi"/>
        </w:rPr>
        <w:t>recorrer ao</w:t>
      </w:r>
      <w:r w:rsidRPr="00727784"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</w:rPr>
        <w:t xml:space="preserve">arrendamento através de </w:t>
      </w:r>
      <w:r w:rsidRPr="00727784">
        <w:rPr>
          <w:rFonts w:ascii="Verdana" w:hAnsi="Verdana" w:cstheme="minorHAnsi"/>
        </w:rPr>
        <w:t>ajuste direto</w:t>
      </w:r>
      <w:r>
        <w:rPr>
          <w:rFonts w:ascii="Verdana" w:hAnsi="Verdana" w:cstheme="minorHAnsi"/>
        </w:rPr>
        <w:t xml:space="preserve"> nas seguintes situações:</w:t>
      </w:r>
    </w:p>
    <w:p w:rsidR="00DB566B" w:rsidRDefault="00DB566B" w:rsidP="00A40EE8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Quando não tenham sido apresentadas propostas no procedimento;</w:t>
      </w:r>
    </w:p>
    <w:p w:rsidR="00DB566B" w:rsidRDefault="00DB566B" w:rsidP="00A40EE8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Quando todas as propostas tenham sido excluídas;</w:t>
      </w:r>
    </w:p>
    <w:p w:rsidR="00DB566B" w:rsidRPr="00727784" w:rsidRDefault="00DB566B" w:rsidP="00A40EE8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Por motivo de interesse público, devidamente fundamentado.</w:t>
      </w:r>
    </w:p>
    <w:p w:rsidR="00DB566B" w:rsidRPr="00E741F1" w:rsidRDefault="00DB566B" w:rsidP="00A40EE8">
      <w:pPr>
        <w:pStyle w:val="PargrafodaLista"/>
        <w:spacing w:after="0"/>
        <w:jc w:val="both"/>
        <w:rPr>
          <w:rFonts w:ascii="Verdana" w:hAnsi="Verdana" w:cstheme="minorHAnsi"/>
          <w:b/>
          <w:sz w:val="12"/>
        </w:rPr>
      </w:pPr>
    </w:p>
    <w:p w:rsidR="00DB566B" w:rsidRPr="0047284A" w:rsidRDefault="00DB566B" w:rsidP="00A40EE8">
      <w:pPr>
        <w:pStyle w:val="PargrafodaLista"/>
        <w:spacing w:after="0"/>
        <w:jc w:val="center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>Cláusula 19</w:t>
      </w:r>
      <w:r w:rsidRPr="0047284A">
        <w:rPr>
          <w:rFonts w:ascii="Verdana" w:hAnsi="Verdana" w:cstheme="minorHAnsi"/>
          <w:b/>
        </w:rPr>
        <w:t>.ª</w:t>
      </w:r>
    </w:p>
    <w:p w:rsidR="00DB566B" w:rsidRDefault="00DB566B" w:rsidP="00A40EE8">
      <w:pPr>
        <w:pStyle w:val="PargrafodaLista"/>
        <w:spacing w:after="0" w:line="360" w:lineRule="auto"/>
        <w:jc w:val="center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>Falsas declarações ou fundado indício de conluio entre os proponentes</w:t>
      </w:r>
    </w:p>
    <w:p w:rsidR="00DB566B" w:rsidRPr="00E76EDC" w:rsidRDefault="00DB566B" w:rsidP="00A40EE8">
      <w:pPr>
        <w:spacing w:after="0" w:line="360" w:lineRule="auto"/>
        <w:jc w:val="both"/>
        <w:rPr>
          <w:rFonts w:ascii="Verdana" w:hAnsi="Verdana" w:cstheme="minorHAnsi"/>
        </w:rPr>
      </w:pPr>
      <w:r w:rsidRPr="00E76EDC">
        <w:rPr>
          <w:rFonts w:ascii="Verdana" w:hAnsi="Verdana" w:cstheme="minorHAnsi"/>
        </w:rPr>
        <w:t>A prestação de falsas declarações ou o fundado indício de conluio entre os proponentes que apresentaram proposta e as mesmas foram admitidas, implica, consoante o caso, a exclusão da proposta apresentada ou a caducidade da adjudicação que eventualmente sobre ela recaia, a qual pode determinar a aplicação da sanção acessória de privação do direito de participar, como candidato, concorrente ou como membro de agrupamento candidato ou concorrente, em qualquer procedimento adotado para a formação de contratos públicos a realizar pelo Município de Carrazeda de Ansiães, sem prejuízo da participação à entidade competente para efeitos de procedimento criminal.</w:t>
      </w:r>
    </w:p>
    <w:p w:rsidR="00DB566B" w:rsidRPr="00E741F1" w:rsidRDefault="00DB566B" w:rsidP="00A40EE8">
      <w:pPr>
        <w:spacing w:after="0"/>
        <w:jc w:val="center"/>
        <w:rPr>
          <w:rFonts w:ascii="Verdana" w:hAnsi="Verdana" w:cstheme="minorHAnsi"/>
          <w:b/>
          <w:sz w:val="12"/>
        </w:rPr>
      </w:pPr>
    </w:p>
    <w:p w:rsidR="00DB566B" w:rsidRPr="00D061A8" w:rsidRDefault="00DB566B" w:rsidP="00A40EE8">
      <w:pPr>
        <w:spacing w:after="0"/>
        <w:jc w:val="center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>Cláusula 20</w:t>
      </w:r>
      <w:r w:rsidRPr="00D061A8">
        <w:rPr>
          <w:rFonts w:ascii="Verdana" w:hAnsi="Verdana" w:cstheme="minorHAnsi"/>
          <w:b/>
        </w:rPr>
        <w:t>.ª</w:t>
      </w:r>
    </w:p>
    <w:p w:rsidR="00DB566B" w:rsidRPr="00D061A8" w:rsidRDefault="00DB566B" w:rsidP="00A40EE8">
      <w:pPr>
        <w:spacing w:after="0" w:line="360" w:lineRule="auto"/>
        <w:jc w:val="center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>Disposições Finais</w:t>
      </w:r>
    </w:p>
    <w:p w:rsidR="00DB566B" w:rsidRPr="00F66A3A" w:rsidRDefault="00DB566B" w:rsidP="00A40EE8">
      <w:pPr>
        <w:pStyle w:val="SemEspaamento"/>
        <w:numPr>
          <w:ilvl w:val="0"/>
          <w:numId w:val="16"/>
        </w:numPr>
        <w:spacing w:line="360" w:lineRule="auto"/>
        <w:jc w:val="both"/>
        <w:rPr>
          <w:rFonts w:ascii="Verdana" w:hAnsi="Verdana"/>
          <w:color w:val="000000"/>
        </w:rPr>
      </w:pPr>
      <w:r>
        <w:rPr>
          <w:rFonts w:ascii="Verdana" w:hAnsi="Verdana" w:cstheme="minorHAnsi"/>
        </w:rPr>
        <w:t xml:space="preserve">Por motivos de interesse público, pode a concessão </w:t>
      </w:r>
      <w:r>
        <w:rPr>
          <w:rFonts w:ascii="Verdana" w:hAnsi="Verdana" w:cs="Calibri"/>
          <w:color w:val="000000"/>
        </w:rPr>
        <w:t xml:space="preserve">Cessão de Exploração do Espaço Destinado ao Bar, Restaurante e Esplanada das Piscinas Municipais Descobertas, localizado junto da </w:t>
      </w:r>
      <w:r>
        <w:rPr>
          <w:rFonts w:ascii="Verdana" w:hAnsi="Verdana"/>
        </w:rPr>
        <w:t xml:space="preserve">Albufeira de </w:t>
      </w:r>
      <w:proofErr w:type="spellStart"/>
      <w:r>
        <w:rPr>
          <w:rFonts w:ascii="Verdana" w:hAnsi="Verdana"/>
        </w:rPr>
        <w:t>Fontelonga</w:t>
      </w:r>
      <w:proofErr w:type="spellEnd"/>
      <w:r>
        <w:rPr>
          <w:rFonts w:ascii="Verdana" w:hAnsi="Verdana"/>
        </w:rPr>
        <w:t xml:space="preserve">, concelho de Carrazeda </w:t>
      </w:r>
      <w:r>
        <w:rPr>
          <w:rFonts w:ascii="Verdana" w:hAnsi="Verdana"/>
        </w:rPr>
        <w:lastRenderedPageBreak/>
        <w:t xml:space="preserve">de Ansiães, </w:t>
      </w:r>
      <w:r w:rsidRPr="00F66A3A">
        <w:rPr>
          <w:rFonts w:ascii="Verdana" w:hAnsi="Verdana" w:cstheme="minorHAnsi"/>
        </w:rPr>
        <w:t xml:space="preserve">não </w:t>
      </w:r>
      <w:r>
        <w:rPr>
          <w:rFonts w:ascii="Verdana" w:hAnsi="Verdana" w:cstheme="minorHAnsi"/>
        </w:rPr>
        <w:t>ser adjudicado</w:t>
      </w:r>
      <w:r w:rsidRPr="00F66A3A">
        <w:rPr>
          <w:rFonts w:ascii="Verdana" w:hAnsi="Verdana" w:cstheme="minorHAnsi"/>
        </w:rPr>
        <w:t>, sem que assista ao concorrente o direito a qualquer indeminização, com exceção da devolução das quantias entregues.</w:t>
      </w:r>
    </w:p>
    <w:p w:rsidR="00DB566B" w:rsidRPr="00F66A3A" w:rsidRDefault="00DB566B" w:rsidP="00A40EE8">
      <w:pPr>
        <w:pStyle w:val="SemEspaamento"/>
        <w:numPr>
          <w:ilvl w:val="0"/>
          <w:numId w:val="16"/>
        </w:numPr>
        <w:spacing w:line="360" w:lineRule="auto"/>
        <w:jc w:val="both"/>
        <w:rPr>
          <w:rFonts w:ascii="Verdana" w:hAnsi="Verdana"/>
          <w:color w:val="000000"/>
        </w:rPr>
      </w:pPr>
      <w:r w:rsidRPr="00F66A3A">
        <w:rPr>
          <w:rFonts w:ascii="Verdana" w:hAnsi="Verdana" w:cstheme="minorHAnsi"/>
        </w:rPr>
        <w:t>Ocorrendo a desistência do concorrente, este perderá para o Município as quantias já entregues.</w:t>
      </w:r>
    </w:p>
    <w:p w:rsidR="00DB566B" w:rsidRPr="00F66A3A" w:rsidRDefault="00DB566B" w:rsidP="00A40EE8">
      <w:pPr>
        <w:pStyle w:val="SemEspaamento"/>
        <w:numPr>
          <w:ilvl w:val="0"/>
          <w:numId w:val="16"/>
        </w:numPr>
        <w:spacing w:line="360" w:lineRule="auto"/>
        <w:jc w:val="both"/>
        <w:rPr>
          <w:rFonts w:ascii="Verdana" w:hAnsi="Verdana"/>
          <w:color w:val="000000"/>
        </w:rPr>
      </w:pPr>
      <w:r w:rsidRPr="00F66A3A">
        <w:rPr>
          <w:rFonts w:ascii="Verdana" w:hAnsi="Verdana" w:cstheme="minorHAnsi"/>
        </w:rPr>
        <w:t xml:space="preserve">Devido a imposição legal ou razões de interesse público, poderá </w:t>
      </w:r>
      <w:r>
        <w:rPr>
          <w:rFonts w:ascii="Verdana" w:hAnsi="Verdana" w:cstheme="minorHAnsi"/>
        </w:rPr>
        <w:t>o Senhor Presidente da Câmara Municipal por despacho proceder à</w:t>
      </w:r>
      <w:r w:rsidRPr="00F66A3A">
        <w:rPr>
          <w:rFonts w:ascii="Verdana" w:hAnsi="Verdana" w:cstheme="minorHAnsi"/>
        </w:rPr>
        <w:t xml:space="preserve"> anulação do procedimento, devendo a decisão ser notificada a todos os candidatos.</w:t>
      </w:r>
    </w:p>
    <w:p w:rsidR="00DB566B" w:rsidRPr="00E741F1" w:rsidRDefault="00DB566B" w:rsidP="00A40EE8">
      <w:pPr>
        <w:pStyle w:val="PargrafodaLista"/>
        <w:spacing w:after="0"/>
        <w:ind w:left="927"/>
        <w:rPr>
          <w:rFonts w:ascii="Verdana" w:hAnsi="Verdana" w:cstheme="minorHAnsi"/>
          <w:b/>
          <w:sz w:val="12"/>
        </w:rPr>
      </w:pPr>
    </w:p>
    <w:p w:rsidR="00DB566B" w:rsidRPr="00D061A8" w:rsidRDefault="00DB566B" w:rsidP="00A40EE8">
      <w:pPr>
        <w:spacing w:after="0"/>
        <w:jc w:val="center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>Cláusula 21</w:t>
      </w:r>
      <w:r w:rsidRPr="00D061A8">
        <w:rPr>
          <w:rFonts w:ascii="Verdana" w:hAnsi="Verdana" w:cstheme="minorHAnsi"/>
          <w:b/>
        </w:rPr>
        <w:t>.ª</w:t>
      </w:r>
    </w:p>
    <w:p w:rsidR="00DB566B" w:rsidRPr="00D061A8" w:rsidRDefault="00DB566B" w:rsidP="00A40EE8">
      <w:pPr>
        <w:spacing w:after="0" w:line="360" w:lineRule="auto"/>
        <w:jc w:val="center"/>
        <w:rPr>
          <w:rFonts w:ascii="Verdana" w:hAnsi="Verdana" w:cstheme="minorHAnsi"/>
          <w:b/>
        </w:rPr>
      </w:pPr>
      <w:r w:rsidRPr="00D061A8">
        <w:rPr>
          <w:rFonts w:ascii="Verdana" w:hAnsi="Verdana" w:cstheme="minorHAnsi"/>
          <w:b/>
        </w:rPr>
        <w:t>Legislação aplicável</w:t>
      </w:r>
    </w:p>
    <w:p w:rsidR="00DB566B" w:rsidRPr="006918A8" w:rsidRDefault="00DB566B" w:rsidP="00A40EE8">
      <w:pPr>
        <w:spacing w:after="0" w:line="360" w:lineRule="auto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Em</w:t>
      </w:r>
      <w:r w:rsidRPr="006918A8">
        <w:rPr>
          <w:rFonts w:ascii="Verdana" w:hAnsi="Verdana" w:cstheme="minorHAnsi"/>
        </w:rPr>
        <w:t xml:space="preserve"> tudo o que não esteja especialmente previsto no presente Programa do Procedimento, aplica-se o disposto no </w:t>
      </w:r>
      <w:r w:rsidRPr="006918A8">
        <w:rPr>
          <w:rFonts w:ascii="Verdana" w:hAnsi="Verdana"/>
        </w:rPr>
        <w:t>Decreto-Lei n.º 280/2007, de 7 de agosto, na parte aplicável às autarquias locais</w:t>
      </w:r>
      <w:r w:rsidRPr="006918A8">
        <w:rPr>
          <w:rFonts w:ascii="Verdana" w:hAnsi="Verdana" w:cstheme="minorHAnsi"/>
        </w:rPr>
        <w:t xml:space="preserve">, na sua atual redação, e restante legislação aplicável de acordo com a natureza do serviço a contratualizar. </w:t>
      </w:r>
    </w:p>
    <w:p w:rsidR="00DB566B" w:rsidRPr="00D061A8" w:rsidRDefault="00DB566B" w:rsidP="00A40EE8">
      <w:pPr>
        <w:spacing w:after="0"/>
        <w:rPr>
          <w:rFonts w:ascii="Verdana" w:hAnsi="Verdana" w:cstheme="minorHAnsi"/>
          <w:sz w:val="10"/>
        </w:rPr>
      </w:pPr>
    </w:p>
    <w:p w:rsidR="00DB566B" w:rsidRDefault="00DB566B" w:rsidP="00A40EE8">
      <w:pPr>
        <w:spacing w:after="0"/>
        <w:rPr>
          <w:rFonts w:ascii="Verdana" w:hAnsi="Verdana" w:cstheme="minorHAnsi"/>
        </w:rPr>
      </w:pPr>
      <w:r>
        <w:rPr>
          <w:rFonts w:ascii="Verdana" w:hAnsi="Verdana" w:cstheme="minorHAnsi"/>
        </w:rPr>
        <w:br w:type="page"/>
      </w:r>
    </w:p>
    <w:p w:rsidR="00DB566B" w:rsidRDefault="00DB566B" w:rsidP="00A40EE8">
      <w:pPr>
        <w:spacing w:after="0"/>
        <w:rPr>
          <w:rFonts w:ascii="Verdana" w:hAnsi="Verdana" w:cstheme="minorHAnsi"/>
        </w:rPr>
      </w:pPr>
    </w:p>
    <w:p w:rsidR="00DB566B" w:rsidRPr="00573144" w:rsidRDefault="00DB566B" w:rsidP="00A40EE8">
      <w:pPr>
        <w:spacing w:after="0" w:line="360" w:lineRule="auto"/>
        <w:jc w:val="center"/>
        <w:rPr>
          <w:rFonts w:ascii="Verdana" w:eastAsia="Calibri" w:hAnsi="Verdana" w:cstheme="minorHAnsi"/>
          <w:b/>
          <w:iCs/>
        </w:rPr>
      </w:pPr>
      <w:r w:rsidRPr="00573144">
        <w:rPr>
          <w:rFonts w:ascii="Verdana" w:eastAsia="Calibri" w:hAnsi="Verdana" w:cstheme="minorHAnsi"/>
          <w:b/>
        </w:rPr>
        <w:t xml:space="preserve">Anexo I - </w:t>
      </w:r>
      <w:r w:rsidRPr="00573144">
        <w:rPr>
          <w:rFonts w:ascii="Verdana" w:hAnsi="Verdana" w:cstheme="minorHAnsi"/>
          <w:b/>
          <w:iCs/>
        </w:rPr>
        <w:t>Modelo de Declaração</w:t>
      </w:r>
    </w:p>
    <w:p w:rsidR="00DB566B" w:rsidRPr="00573144" w:rsidRDefault="00DB566B" w:rsidP="00A40EE8">
      <w:pPr>
        <w:spacing w:after="0" w:line="360" w:lineRule="auto"/>
        <w:jc w:val="center"/>
        <w:rPr>
          <w:rFonts w:ascii="Verdana" w:eastAsia="Times New Roman" w:hAnsi="Verdana" w:cstheme="minorHAnsi"/>
          <w:color w:val="000000" w:themeColor="text1"/>
        </w:rPr>
      </w:pPr>
      <w:r w:rsidRPr="00573144">
        <w:rPr>
          <w:rFonts w:ascii="Verdana" w:eastAsia="Times New Roman" w:hAnsi="Verdana" w:cstheme="minorHAnsi"/>
          <w:color w:val="000000" w:themeColor="text1"/>
        </w:rPr>
        <w:t>[a que se refere a alínea a) do n.º 1 do artigo 57.º]</w:t>
      </w:r>
    </w:p>
    <w:p w:rsidR="00DB566B" w:rsidRPr="00D33129" w:rsidRDefault="00DB566B" w:rsidP="00A40EE8">
      <w:pPr>
        <w:spacing w:after="0" w:line="360" w:lineRule="auto"/>
        <w:jc w:val="both"/>
        <w:rPr>
          <w:rFonts w:ascii="Verdana" w:hAnsi="Verdana" w:cstheme="minorHAnsi"/>
        </w:rPr>
      </w:pPr>
      <w:r w:rsidRPr="00573144">
        <w:rPr>
          <w:rFonts w:ascii="Verdana" w:eastAsia="Times New Roman" w:hAnsi="Verdana" w:cstheme="minorHAnsi"/>
          <w:color w:val="000000" w:themeColor="text1"/>
        </w:rPr>
        <w:t xml:space="preserve">1 - ... (nome, número de documento de identificação e morada), na qualidade de representante legal de (1)... (firma, </w:t>
      </w:r>
      <w:proofErr w:type="spellStart"/>
      <w:r w:rsidRPr="00573144">
        <w:rPr>
          <w:rFonts w:ascii="Verdana" w:eastAsia="Times New Roman" w:hAnsi="Verdana" w:cstheme="minorHAnsi"/>
          <w:color w:val="000000" w:themeColor="text1"/>
        </w:rPr>
        <w:t>númer</w:t>
      </w:r>
      <w:proofErr w:type="spellEnd"/>
      <w:r w:rsidR="001A54F0">
        <w:rPr>
          <w:rFonts w:ascii="Verdana" w:eastAsia="Times New Roman" w:hAnsi="Verdana" w:cstheme="minorHAnsi"/>
          <w:color w:val="000000" w:themeColor="text1"/>
        </w:rPr>
        <w:t xml:space="preserve"> </w:t>
      </w:r>
      <w:r w:rsidRPr="00573144">
        <w:rPr>
          <w:rFonts w:ascii="Verdana" w:eastAsia="Times New Roman" w:hAnsi="Verdana" w:cstheme="minorHAnsi"/>
          <w:color w:val="000000" w:themeColor="text1"/>
        </w:rPr>
        <w:t>o de identificação fiscal e sede ou, no caso de agrupamento concorrente, firmas, números de identificação fiscal e sedes), tendo tomado inteiro e perfeito conhecimento do caderno de encargos relativo à execução do contrato a celebrar na sequência do procedimento de</w:t>
      </w:r>
      <w:r>
        <w:rPr>
          <w:rFonts w:ascii="Verdana" w:eastAsia="Times New Roman" w:hAnsi="Verdana" w:cstheme="minorHAnsi"/>
          <w:color w:val="000000" w:themeColor="text1"/>
        </w:rPr>
        <w:t xml:space="preserve"> </w:t>
      </w:r>
      <w:r w:rsidRPr="00573144">
        <w:rPr>
          <w:rFonts w:ascii="Verdana" w:hAnsi="Verdana" w:cstheme="minorHAnsi"/>
        </w:rPr>
        <w:t xml:space="preserve">Cessão de Exploração do Espaço Destinado ao Bar, Restaurante e Esplanada das </w:t>
      </w:r>
      <w:r>
        <w:rPr>
          <w:rFonts w:ascii="Verdana" w:hAnsi="Verdana" w:cstheme="minorHAnsi"/>
        </w:rPr>
        <w:t xml:space="preserve"> </w:t>
      </w:r>
      <w:r w:rsidRPr="00573144">
        <w:rPr>
          <w:rFonts w:ascii="Verdana" w:hAnsi="Verdana" w:cstheme="minorHAnsi"/>
        </w:rPr>
        <w:t>Piscinas Municipais Descobertas</w:t>
      </w:r>
      <w:r w:rsidRPr="00573144">
        <w:rPr>
          <w:rFonts w:ascii="Verdana" w:eastAsia="Times New Roman" w:hAnsi="Verdana" w:cstheme="minorHAnsi"/>
          <w:color w:val="000000" w:themeColor="text1"/>
        </w:rPr>
        <w:t xml:space="preserve">, declara, sob compromisso de honra, que a sua representada (2) se obriga a executar o referido contrato em conformidade com o conteúdo do mencionado caderno de encargos, relativamente ao qual declara aceitar, sem reservas, todas as suas cláusulas. </w:t>
      </w:r>
    </w:p>
    <w:p w:rsidR="00DB566B" w:rsidRPr="00573144" w:rsidRDefault="00DB566B" w:rsidP="00A40EE8">
      <w:pPr>
        <w:spacing w:after="0" w:line="360" w:lineRule="auto"/>
        <w:jc w:val="both"/>
        <w:rPr>
          <w:rFonts w:ascii="Verdana" w:eastAsia="Times New Roman" w:hAnsi="Verdana" w:cstheme="minorHAnsi"/>
          <w:color w:val="000000" w:themeColor="text1"/>
        </w:rPr>
      </w:pPr>
      <w:r w:rsidRPr="00573144">
        <w:rPr>
          <w:rFonts w:ascii="Verdana" w:eastAsia="Times New Roman" w:hAnsi="Verdana" w:cstheme="minorHAnsi"/>
          <w:color w:val="000000" w:themeColor="text1"/>
        </w:rPr>
        <w:t xml:space="preserve">2 - Declara também que executa o referido contrato nos termos previstos nos seguintes documentos, que junta em anexo (3): </w:t>
      </w:r>
    </w:p>
    <w:p w:rsidR="00DB566B" w:rsidRPr="00573144" w:rsidRDefault="00DB566B" w:rsidP="00A40EE8">
      <w:pPr>
        <w:spacing w:after="0" w:line="360" w:lineRule="auto"/>
        <w:jc w:val="both"/>
        <w:rPr>
          <w:rFonts w:ascii="Verdana" w:eastAsia="Times New Roman" w:hAnsi="Verdana" w:cstheme="minorHAnsi"/>
          <w:color w:val="000000" w:themeColor="text1"/>
        </w:rPr>
      </w:pPr>
      <w:r w:rsidRPr="00573144">
        <w:rPr>
          <w:rFonts w:ascii="Verdana" w:eastAsia="Times New Roman" w:hAnsi="Verdana" w:cstheme="minorHAnsi"/>
          <w:color w:val="000000" w:themeColor="text1"/>
        </w:rPr>
        <w:t>a)</w:t>
      </w:r>
      <w:r>
        <w:rPr>
          <w:rFonts w:ascii="Verdana" w:eastAsia="Times New Roman" w:hAnsi="Verdana" w:cstheme="minorHAnsi"/>
          <w:color w:val="000000" w:themeColor="text1"/>
        </w:rPr>
        <w:t xml:space="preserve"> </w:t>
      </w:r>
      <w:r w:rsidRPr="00573144">
        <w:rPr>
          <w:rFonts w:ascii="Verdana" w:eastAsia="Times New Roman" w:hAnsi="Verdana" w:cstheme="minorHAnsi"/>
          <w:color w:val="000000" w:themeColor="text1"/>
        </w:rPr>
        <w:t xml:space="preserve">... </w:t>
      </w:r>
    </w:p>
    <w:p w:rsidR="00DB566B" w:rsidRDefault="00DB566B" w:rsidP="00A40EE8">
      <w:pPr>
        <w:spacing w:after="0" w:line="360" w:lineRule="auto"/>
        <w:jc w:val="both"/>
        <w:rPr>
          <w:rFonts w:ascii="Verdana" w:eastAsia="Times New Roman" w:hAnsi="Verdana" w:cstheme="minorHAnsi"/>
          <w:color w:val="000000" w:themeColor="text1"/>
        </w:rPr>
      </w:pPr>
      <w:r w:rsidRPr="00573144">
        <w:rPr>
          <w:rFonts w:ascii="Verdana" w:eastAsia="Times New Roman" w:hAnsi="Verdana" w:cstheme="minorHAnsi"/>
          <w:color w:val="000000" w:themeColor="text1"/>
        </w:rPr>
        <w:t>b)</w:t>
      </w:r>
      <w:r>
        <w:rPr>
          <w:rFonts w:ascii="Verdana" w:eastAsia="Times New Roman" w:hAnsi="Verdana" w:cstheme="minorHAnsi"/>
          <w:color w:val="000000" w:themeColor="text1"/>
        </w:rPr>
        <w:t xml:space="preserve"> </w:t>
      </w:r>
      <w:r w:rsidRPr="00573144">
        <w:rPr>
          <w:rFonts w:ascii="Verdana" w:eastAsia="Times New Roman" w:hAnsi="Verdana" w:cstheme="minorHAnsi"/>
          <w:color w:val="000000" w:themeColor="text1"/>
        </w:rPr>
        <w:t>...</w:t>
      </w:r>
    </w:p>
    <w:p w:rsidR="00DB566B" w:rsidRPr="00573144" w:rsidRDefault="00DB566B" w:rsidP="00A40EE8">
      <w:pPr>
        <w:spacing w:after="0" w:line="360" w:lineRule="auto"/>
        <w:jc w:val="both"/>
        <w:rPr>
          <w:rFonts w:ascii="Verdana" w:eastAsia="Times New Roman" w:hAnsi="Verdana" w:cstheme="minorHAnsi"/>
          <w:color w:val="000000" w:themeColor="text1"/>
        </w:rPr>
      </w:pPr>
      <w:r w:rsidRPr="00E8357B">
        <w:rPr>
          <w:rFonts w:ascii="Verdana" w:eastAsia="Times New Roman" w:hAnsi="Verdana" w:cstheme="minorHAnsi"/>
          <w:color w:val="000000" w:themeColor="text1"/>
          <w:sz w:val="2"/>
        </w:rPr>
        <w:t xml:space="preserve"> </w:t>
      </w:r>
      <w:r w:rsidRPr="00E8357B">
        <w:rPr>
          <w:rFonts w:ascii="Verdana" w:eastAsia="Times New Roman" w:hAnsi="Verdana" w:cstheme="minorHAnsi"/>
          <w:color w:val="000000" w:themeColor="text1"/>
          <w:sz w:val="2"/>
        </w:rPr>
        <w:br/>
      </w:r>
      <w:r w:rsidRPr="00573144">
        <w:rPr>
          <w:rFonts w:ascii="Verdana" w:eastAsia="Times New Roman" w:hAnsi="Verdana" w:cstheme="minorHAnsi"/>
          <w:color w:val="000000" w:themeColor="text1"/>
        </w:rPr>
        <w:t xml:space="preserve">3 - Declara ainda que renuncia a foro especial e se submete, em tudo o que respeitar à execução do referido contrato, ao disposto na legislação portuguesa aplicável. </w:t>
      </w:r>
    </w:p>
    <w:p w:rsidR="00DB566B" w:rsidRPr="00573144" w:rsidRDefault="00DB566B" w:rsidP="00A40EE8">
      <w:pPr>
        <w:spacing w:after="0" w:line="360" w:lineRule="auto"/>
        <w:jc w:val="both"/>
        <w:rPr>
          <w:rFonts w:ascii="Verdana" w:eastAsia="Times New Roman" w:hAnsi="Verdana" w:cstheme="minorHAnsi"/>
          <w:color w:val="000000" w:themeColor="text1"/>
        </w:rPr>
      </w:pPr>
      <w:r w:rsidRPr="00573144">
        <w:rPr>
          <w:rFonts w:ascii="Verdana" w:eastAsia="Times New Roman" w:hAnsi="Verdana" w:cstheme="minorHAnsi"/>
          <w:color w:val="000000" w:themeColor="text1"/>
        </w:rPr>
        <w:t xml:space="preserve">4 - Mais declara, sob compromisso de honra, que não se encontra em nenhuma das situações previstas no n.º 1 do artigo 55.º do Código dos Contratos Públicos. </w:t>
      </w:r>
    </w:p>
    <w:p w:rsidR="00DB566B" w:rsidRPr="00573144" w:rsidRDefault="00DB566B" w:rsidP="00A40EE8">
      <w:pPr>
        <w:spacing w:after="0" w:line="360" w:lineRule="auto"/>
        <w:jc w:val="both"/>
        <w:rPr>
          <w:rFonts w:ascii="Verdana" w:eastAsia="Times New Roman" w:hAnsi="Verdana" w:cstheme="minorHAnsi"/>
          <w:color w:val="000000" w:themeColor="text1"/>
        </w:rPr>
      </w:pPr>
      <w:r w:rsidRPr="00573144">
        <w:rPr>
          <w:rFonts w:ascii="Verdana" w:eastAsia="Times New Roman" w:hAnsi="Verdana" w:cstheme="minorHAnsi"/>
          <w:color w:val="000000" w:themeColor="text1"/>
        </w:rPr>
        <w:t xml:space="preserve">5 - O declarante tem pleno conhecimento de que a prestação de falsas declarações implica, consoante o caso, a exclusão da proposta apresentada ou a caducidade da adjudicação que eventualmente sobre ela recaia e constitui contraordenação muito grave, nos termos do artigo 456.º do Código dos Contratos Públicos, a qual pode determinar a aplicação da sanção acessória de privação do direito de participar, como candidato, como concorrente ou como membro de agrupamento candidato ou concorrente, em qualquer procedimento adotado para a formação de contratos públicos, sem prejuízo da participação à entidade competente para efeitos de procedimento criminal. </w:t>
      </w:r>
    </w:p>
    <w:p w:rsidR="00DB566B" w:rsidRPr="00573144" w:rsidRDefault="00DB566B" w:rsidP="00A40EE8">
      <w:pPr>
        <w:spacing w:after="0" w:line="360" w:lineRule="auto"/>
        <w:jc w:val="both"/>
        <w:rPr>
          <w:rFonts w:ascii="Verdana" w:eastAsia="Times New Roman" w:hAnsi="Verdana" w:cstheme="minorHAnsi"/>
          <w:color w:val="000000" w:themeColor="text1"/>
        </w:rPr>
      </w:pPr>
      <w:r w:rsidRPr="00573144">
        <w:rPr>
          <w:rFonts w:ascii="Verdana" w:eastAsia="Times New Roman" w:hAnsi="Verdana" w:cstheme="minorHAnsi"/>
          <w:color w:val="000000" w:themeColor="text1"/>
        </w:rPr>
        <w:t xml:space="preserve">6 - Quando a entidade adjudicante o solicitar, o concorrente obriga-se, nos termos do disposto no artigo 81.º do Código dos Contratos Públicos, a apresentar os documentos </w:t>
      </w:r>
      <w:r w:rsidRPr="00573144">
        <w:rPr>
          <w:rFonts w:ascii="Verdana" w:eastAsia="Times New Roman" w:hAnsi="Verdana" w:cstheme="minorHAnsi"/>
          <w:color w:val="000000" w:themeColor="text1"/>
        </w:rPr>
        <w:lastRenderedPageBreak/>
        <w:t>comprovativos de que não se encontra nas situações previstas nas alíneas b), d), e) e i) do n.º 1 do artigo 55.º do referido Código.</w:t>
      </w:r>
    </w:p>
    <w:p w:rsidR="00DB566B" w:rsidRPr="00573144" w:rsidRDefault="00DB566B" w:rsidP="00A40EE8">
      <w:pPr>
        <w:spacing w:after="0" w:line="360" w:lineRule="auto"/>
        <w:jc w:val="both"/>
        <w:rPr>
          <w:rFonts w:ascii="Verdana" w:eastAsia="Times New Roman" w:hAnsi="Verdana" w:cstheme="minorHAnsi"/>
          <w:color w:val="000000" w:themeColor="text1"/>
        </w:rPr>
      </w:pPr>
      <w:r w:rsidRPr="00573144">
        <w:rPr>
          <w:rFonts w:ascii="Verdana" w:eastAsia="Times New Roman" w:hAnsi="Verdana" w:cstheme="minorHAnsi"/>
          <w:color w:val="000000" w:themeColor="text1"/>
        </w:rPr>
        <w:t xml:space="preserve"> 7 - O declarante tem ainda pleno conhecimento de que a não apresentação dos documentos solicitados nos termos do número anterior, por motivo que lhe seja imputável, determina a caducidade da adjudicação que eventualmente recaia sobre a proposta apresentada e constitui contraordenação muito grave, nos termos do artigo 456.º do Código dos Contratos Públicos, a qual pode determinar a aplicação da sanção acessória de privação do direito de participar, como candidato, como concorrente ou como membro de agrupamento candidato ou concorrente, em qualquer procedimento adotado para a formação de contratos públicos, sem prejuízo da participação à entidade competente para efeitos de procedimento criminal. </w:t>
      </w:r>
    </w:p>
    <w:p w:rsidR="00DB566B" w:rsidRPr="00573144" w:rsidRDefault="00DB566B" w:rsidP="00A40EE8">
      <w:pPr>
        <w:spacing w:after="0" w:line="360" w:lineRule="auto"/>
        <w:jc w:val="both"/>
        <w:rPr>
          <w:rFonts w:ascii="Verdana" w:eastAsia="Times New Roman" w:hAnsi="Verdana" w:cstheme="minorHAnsi"/>
          <w:color w:val="000000" w:themeColor="text1"/>
        </w:rPr>
      </w:pPr>
      <w:r w:rsidRPr="00573144">
        <w:rPr>
          <w:rFonts w:ascii="Verdana" w:eastAsia="Times New Roman" w:hAnsi="Verdana" w:cstheme="minorHAnsi"/>
          <w:color w:val="000000" w:themeColor="text1"/>
        </w:rPr>
        <w:t>... (local</w:t>
      </w:r>
      <w:proofErr w:type="gramStart"/>
      <w:r w:rsidRPr="00573144">
        <w:rPr>
          <w:rFonts w:ascii="Verdana" w:eastAsia="Times New Roman" w:hAnsi="Verdana" w:cstheme="minorHAnsi"/>
          <w:color w:val="000000" w:themeColor="text1"/>
        </w:rPr>
        <w:t>),...</w:t>
      </w:r>
      <w:proofErr w:type="gramEnd"/>
      <w:r w:rsidRPr="00573144">
        <w:rPr>
          <w:rFonts w:ascii="Verdana" w:eastAsia="Times New Roman" w:hAnsi="Verdana" w:cstheme="minorHAnsi"/>
          <w:color w:val="000000" w:themeColor="text1"/>
        </w:rPr>
        <w:t xml:space="preserve"> (data),... [assinatura (4)]. </w:t>
      </w:r>
    </w:p>
    <w:p w:rsidR="00DB566B" w:rsidRPr="00573144" w:rsidRDefault="00DB566B" w:rsidP="00A40EE8">
      <w:pPr>
        <w:spacing w:after="0" w:line="360" w:lineRule="auto"/>
        <w:jc w:val="both"/>
        <w:rPr>
          <w:rFonts w:ascii="Verdana" w:eastAsia="Times New Roman" w:hAnsi="Verdana" w:cstheme="minorHAnsi"/>
          <w:color w:val="000000" w:themeColor="text1"/>
        </w:rPr>
      </w:pPr>
    </w:p>
    <w:p w:rsidR="00DB566B" w:rsidRPr="00573144" w:rsidRDefault="00DB566B" w:rsidP="00A40EE8">
      <w:pPr>
        <w:spacing w:after="0" w:line="360" w:lineRule="auto"/>
        <w:jc w:val="both"/>
        <w:rPr>
          <w:rFonts w:ascii="Verdana" w:eastAsia="Times New Roman" w:hAnsi="Verdana" w:cstheme="minorHAnsi"/>
          <w:color w:val="000000" w:themeColor="text1"/>
        </w:rPr>
      </w:pPr>
    </w:p>
    <w:p w:rsidR="00DB566B" w:rsidRPr="00573144" w:rsidRDefault="00DB566B" w:rsidP="00A40EE8">
      <w:pPr>
        <w:spacing w:after="0" w:line="360" w:lineRule="auto"/>
        <w:jc w:val="both"/>
        <w:rPr>
          <w:rFonts w:ascii="Verdana" w:eastAsia="Times New Roman" w:hAnsi="Verdana" w:cstheme="minorHAnsi"/>
          <w:color w:val="000000" w:themeColor="text1"/>
        </w:rPr>
      </w:pPr>
    </w:p>
    <w:p w:rsidR="00DB566B" w:rsidRDefault="00DB566B" w:rsidP="00A40EE8">
      <w:pPr>
        <w:spacing w:after="0" w:line="360" w:lineRule="auto"/>
        <w:jc w:val="both"/>
        <w:rPr>
          <w:rFonts w:ascii="Verdana" w:eastAsia="Times New Roman" w:hAnsi="Verdana" w:cstheme="minorHAnsi"/>
          <w:color w:val="000000" w:themeColor="text1"/>
        </w:rPr>
      </w:pPr>
    </w:p>
    <w:p w:rsidR="00DB566B" w:rsidRDefault="00DB566B" w:rsidP="00A40EE8">
      <w:pPr>
        <w:spacing w:after="0" w:line="360" w:lineRule="auto"/>
        <w:jc w:val="both"/>
        <w:rPr>
          <w:rFonts w:ascii="Verdana" w:eastAsia="Times New Roman" w:hAnsi="Verdana" w:cstheme="minorHAnsi"/>
          <w:color w:val="000000" w:themeColor="text1"/>
        </w:rPr>
      </w:pPr>
    </w:p>
    <w:p w:rsidR="00DB566B" w:rsidRDefault="00DB566B" w:rsidP="00A40EE8">
      <w:pPr>
        <w:spacing w:after="0" w:line="360" w:lineRule="auto"/>
        <w:jc w:val="both"/>
        <w:rPr>
          <w:rFonts w:ascii="Verdana" w:eastAsia="Times New Roman" w:hAnsi="Verdana" w:cstheme="minorHAnsi"/>
          <w:color w:val="000000" w:themeColor="text1"/>
        </w:rPr>
      </w:pPr>
    </w:p>
    <w:p w:rsidR="00DB566B" w:rsidRDefault="00DB566B" w:rsidP="00A40EE8">
      <w:pPr>
        <w:spacing w:after="0" w:line="360" w:lineRule="auto"/>
        <w:jc w:val="both"/>
        <w:rPr>
          <w:rFonts w:ascii="Verdana" w:eastAsia="Times New Roman" w:hAnsi="Verdana" w:cstheme="minorHAnsi"/>
          <w:color w:val="000000" w:themeColor="text1"/>
        </w:rPr>
      </w:pPr>
    </w:p>
    <w:p w:rsidR="00DB566B" w:rsidRDefault="00DB566B" w:rsidP="00A40EE8">
      <w:pPr>
        <w:spacing w:after="0" w:line="360" w:lineRule="auto"/>
        <w:jc w:val="both"/>
        <w:rPr>
          <w:rFonts w:ascii="Verdana" w:eastAsia="Times New Roman" w:hAnsi="Verdana" w:cstheme="minorHAnsi"/>
          <w:color w:val="000000" w:themeColor="text1"/>
        </w:rPr>
      </w:pPr>
    </w:p>
    <w:p w:rsidR="00DB566B" w:rsidRPr="00573144" w:rsidRDefault="00DB566B" w:rsidP="00A40EE8">
      <w:pPr>
        <w:spacing w:after="0" w:line="360" w:lineRule="auto"/>
        <w:jc w:val="both"/>
        <w:rPr>
          <w:rFonts w:ascii="Verdana" w:eastAsia="Times New Roman" w:hAnsi="Verdana" w:cstheme="minorHAnsi"/>
          <w:color w:val="000000" w:themeColor="text1"/>
        </w:rPr>
      </w:pPr>
    </w:p>
    <w:p w:rsidR="00DB566B" w:rsidRPr="00573144" w:rsidRDefault="00DB566B" w:rsidP="00A40EE8">
      <w:pPr>
        <w:spacing w:after="0" w:line="360" w:lineRule="auto"/>
        <w:jc w:val="both"/>
        <w:rPr>
          <w:rFonts w:ascii="Verdana" w:eastAsia="Times New Roman" w:hAnsi="Verdana" w:cstheme="minorHAnsi"/>
          <w:color w:val="000000" w:themeColor="text1"/>
          <w:sz w:val="18"/>
        </w:rPr>
      </w:pPr>
      <w:proofErr w:type="gramStart"/>
      <w:r w:rsidRPr="00573144">
        <w:rPr>
          <w:rFonts w:ascii="Verdana" w:eastAsia="Times New Roman" w:hAnsi="Verdana" w:cstheme="minorHAnsi"/>
          <w:color w:val="000000" w:themeColor="text1"/>
          <w:sz w:val="18"/>
        </w:rPr>
        <w:t>(1) Aplicável</w:t>
      </w:r>
      <w:proofErr w:type="gramEnd"/>
      <w:r w:rsidRPr="00573144">
        <w:rPr>
          <w:rFonts w:ascii="Verdana" w:eastAsia="Times New Roman" w:hAnsi="Verdana" w:cstheme="minorHAnsi"/>
          <w:color w:val="000000" w:themeColor="text1"/>
          <w:sz w:val="18"/>
        </w:rPr>
        <w:t xml:space="preserve"> apenas a concorrentes que sejam pessoas coletivas. </w:t>
      </w:r>
    </w:p>
    <w:p w:rsidR="00DB566B" w:rsidRPr="00573144" w:rsidRDefault="00DB566B" w:rsidP="00A40EE8">
      <w:pPr>
        <w:spacing w:after="0" w:line="360" w:lineRule="auto"/>
        <w:jc w:val="both"/>
        <w:rPr>
          <w:rFonts w:ascii="Verdana" w:eastAsia="Times New Roman" w:hAnsi="Verdana" w:cstheme="minorHAnsi"/>
          <w:color w:val="000000" w:themeColor="text1"/>
          <w:sz w:val="18"/>
        </w:rPr>
      </w:pPr>
      <w:r w:rsidRPr="00573144">
        <w:rPr>
          <w:rFonts w:ascii="Verdana" w:eastAsia="Times New Roman" w:hAnsi="Verdana" w:cstheme="minorHAnsi"/>
          <w:color w:val="000000" w:themeColor="text1"/>
          <w:sz w:val="18"/>
        </w:rPr>
        <w:t xml:space="preserve">(2) No caso de o concorrente ser uma pessoa singular, suprimir a expressão «a sua representada». </w:t>
      </w:r>
    </w:p>
    <w:p w:rsidR="00DB566B" w:rsidRPr="00573144" w:rsidRDefault="00DB566B" w:rsidP="00A40EE8">
      <w:pPr>
        <w:spacing w:after="0" w:line="360" w:lineRule="auto"/>
        <w:jc w:val="both"/>
        <w:rPr>
          <w:rFonts w:ascii="Verdana" w:eastAsia="Times New Roman" w:hAnsi="Verdana" w:cstheme="minorHAnsi"/>
          <w:color w:val="000000" w:themeColor="text1"/>
          <w:sz w:val="18"/>
        </w:rPr>
      </w:pPr>
      <w:proofErr w:type="gramStart"/>
      <w:r w:rsidRPr="00573144">
        <w:rPr>
          <w:rFonts w:ascii="Verdana" w:eastAsia="Times New Roman" w:hAnsi="Verdana" w:cstheme="minorHAnsi"/>
          <w:color w:val="000000" w:themeColor="text1"/>
          <w:sz w:val="18"/>
        </w:rPr>
        <w:t>(3) Enumerar</w:t>
      </w:r>
      <w:proofErr w:type="gramEnd"/>
      <w:r w:rsidRPr="00573144">
        <w:rPr>
          <w:rFonts w:ascii="Verdana" w:eastAsia="Times New Roman" w:hAnsi="Verdana" w:cstheme="minorHAnsi"/>
          <w:color w:val="000000" w:themeColor="text1"/>
          <w:sz w:val="18"/>
        </w:rPr>
        <w:t xml:space="preserve"> todos os documentos que constituem a proposta, para além desta declaração, nos termos do disposto nas alíneas b), c) e d) do n.º 1 e nos nºs 2 e 3 do artigo 57.º </w:t>
      </w:r>
    </w:p>
    <w:p w:rsidR="00DB566B" w:rsidRPr="00573144" w:rsidRDefault="00DB566B" w:rsidP="00A40EE8">
      <w:pPr>
        <w:spacing w:after="0" w:line="360" w:lineRule="auto"/>
        <w:jc w:val="both"/>
        <w:rPr>
          <w:rFonts w:ascii="Verdana" w:eastAsia="Times New Roman" w:hAnsi="Verdana" w:cstheme="minorHAnsi"/>
          <w:color w:val="000000" w:themeColor="text1"/>
          <w:sz w:val="18"/>
        </w:rPr>
      </w:pPr>
      <w:proofErr w:type="gramStart"/>
      <w:r w:rsidRPr="00573144">
        <w:rPr>
          <w:rFonts w:ascii="Verdana" w:eastAsia="Times New Roman" w:hAnsi="Verdana" w:cstheme="minorHAnsi"/>
          <w:color w:val="000000" w:themeColor="text1"/>
          <w:sz w:val="18"/>
        </w:rPr>
        <w:t>(4) Nos</w:t>
      </w:r>
      <w:proofErr w:type="gramEnd"/>
      <w:r w:rsidRPr="00573144">
        <w:rPr>
          <w:rFonts w:ascii="Verdana" w:eastAsia="Times New Roman" w:hAnsi="Verdana" w:cstheme="minorHAnsi"/>
          <w:color w:val="000000" w:themeColor="text1"/>
          <w:sz w:val="18"/>
        </w:rPr>
        <w:t xml:space="preserve"> termos do disposto nos nºs 4 e 5 do artigo 57.º </w:t>
      </w:r>
    </w:p>
    <w:p w:rsidR="00DB566B" w:rsidRPr="00573144" w:rsidRDefault="00DB566B" w:rsidP="00A40EE8">
      <w:pPr>
        <w:spacing w:after="0" w:line="360" w:lineRule="auto"/>
        <w:jc w:val="center"/>
        <w:rPr>
          <w:rFonts w:ascii="Verdana" w:hAnsi="Verdana" w:cstheme="minorHAnsi"/>
          <w:b/>
        </w:rPr>
      </w:pPr>
      <w:r w:rsidRPr="00573144">
        <w:rPr>
          <w:rFonts w:ascii="Verdana" w:hAnsi="Verdana" w:cstheme="minorHAnsi"/>
          <w:color w:val="000000" w:themeColor="text1"/>
        </w:rPr>
        <w:br w:type="page"/>
      </w:r>
      <w:bookmarkStart w:id="1" w:name="_Toc529172378"/>
      <w:r w:rsidRPr="00573144">
        <w:rPr>
          <w:rFonts w:ascii="Verdana" w:hAnsi="Verdana" w:cstheme="minorHAnsi"/>
          <w:b/>
        </w:rPr>
        <w:lastRenderedPageBreak/>
        <w:t>Anexo II - Modelo de Proposta</w:t>
      </w:r>
      <w:bookmarkEnd w:id="1"/>
    </w:p>
    <w:p w:rsidR="00DB566B" w:rsidRPr="00573144" w:rsidRDefault="00DB566B" w:rsidP="00A40EE8">
      <w:pPr>
        <w:spacing w:after="0" w:line="360" w:lineRule="auto"/>
        <w:jc w:val="both"/>
        <w:rPr>
          <w:rFonts w:ascii="Verdana" w:hAnsi="Verdana" w:cstheme="minorHAnsi"/>
        </w:rPr>
      </w:pPr>
      <w:r w:rsidRPr="00573144">
        <w:rPr>
          <w:rFonts w:ascii="Verdana" w:hAnsi="Verdana" w:cstheme="minorHAnsi"/>
        </w:rPr>
        <w:t xml:space="preserve">Cessão de Exploração do Espaço Destinado ao Bar, Restaurante e Esplanada das </w:t>
      </w:r>
    </w:p>
    <w:p w:rsidR="00DB566B" w:rsidRPr="00573144" w:rsidRDefault="00DB566B" w:rsidP="00A40EE8">
      <w:pPr>
        <w:spacing w:after="0" w:line="360" w:lineRule="auto"/>
        <w:jc w:val="both"/>
        <w:rPr>
          <w:rFonts w:ascii="Verdana" w:hAnsi="Verdana" w:cstheme="minorHAnsi"/>
        </w:rPr>
      </w:pPr>
      <w:r w:rsidRPr="00573144">
        <w:rPr>
          <w:rFonts w:ascii="Verdana" w:hAnsi="Verdana" w:cstheme="minorHAnsi"/>
        </w:rPr>
        <w:t>Piscinas Municipais Descobertas</w:t>
      </w:r>
    </w:p>
    <w:p w:rsidR="00DB566B" w:rsidRPr="00573144" w:rsidRDefault="00DB566B" w:rsidP="00A40EE8">
      <w:pPr>
        <w:spacing w:after="0" w:line="360" w:lineRule="auto"/>
        <w:jc w:val="center"/>
        <w:rPr>
          <w:rFonts w:ascii="Verdana" w:hAnsi="Verdana" w:cstheme="minorHAnsi"/>
        </w:rPr>
      </w:pPr>
    </w:p>
    <w:p w:rsidR="00DB566B" w:rsidRPr="00573144" w:rsidRDefault="00DB566B" w:rsidP="00A40EE8">
      <w:pPr>
        <w:spacing w:after="0" w:line="360" w:lineRule="auto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………………………………………. (</w:t>
      </w:r>
      <w:r w:rsidRPr="00573144">
        <w:rPr>
          <w:rFonts w:ascii="Verdana" w:hAnsi="Verdana" w:cstheme="minorHAnsi"/>
        </w:rPr>
        <w:t>indicar nome, número de docu</w:t>
      </w:r>
      <w:r>
        <w:rPr>
          <w:rFonts w:ascii="Verdana" w:hAnsi="Verdana" w:cstheme="minorHAnsi"/>
        </w:rPr>
        <w:t>mento de identificação e morada</w:t>
      </w:r>
      <w:r w:rsidRPr="00573144">
        <w:rPr>
          <w:rFonts w:ascii="Verdana" w:hAnsi="Verdana" w:cstheme="minorHAnsi"/>
        </w:rPr>
        <w:t xml:space="preserve">, ou firma, número fiscal e sede), depois de ter tomado conhecimento do processo de concurso para “Concessão /Exploração do Bar da Piscina Municipal Descoberta, sito na Albufeira de </w:t>
      </w:r>
      <w:proofErr w:type="spellStart"/>
      <w:r w:rsidRPr="00573144">
        <w:rPr>
          <w:rFonts w:ascii="Verdana" w:hAnsi="Verdana" w:cstheme="minorHAnsi"/>
        </w:rPr>
        <w:t>Fontelonga</w:t>
      </w:r>
      <w:proofErr w:type="spellEnd"/>
      <w:r w:rsidRPr="00573144">
        <w:rPr>
          <w:rFonts w:ascii="Verdana" w:hAnsi="Verdana" w:cstheme="minorHAnsi"/>
        </w:rPr>
        <w:t>, concelho de Carrazeda de Ansiães</w:t>
      </w:r>
      <w:r>
        <w:rPr>
          <w:rFonts w:ascii="Verdana" w:hAnsi="Verdana" w:cstheme="minorHAnsi"/>
        </w:rPr>
        <w:t>,</w:t>
      </w:r>
      <w:r w:rsidRPr="00573144">
        <w:rPr>
          <w:rFonts w:ascii="Verdana" w:hAnsi="Verdana" w:cstheme="minorHAnsi"/>
        </w:rPr>
        <w:t xml:space="preserve"> obriga-se a executar a exploração em conformidade com o </w:t>
      </w:r>
      <w:r>
        <w:rPr>
          <w:rFonts w:ascii="Verdana" w:hAnsi="Verdana" w:cstheme="minorHAnsi"/>
        </w:rPr>
        <w:t xml:space="preserve">Caderno de Encargos, Programa de Procedimento </w:t>
      </w:r>
      <w:r w:rsidRPr="00573144">
        <w:rPr>
          <w:rFonts w:ascii="Verdana" w:hAnsi="Verdana" w:cstheme="minorHAnsi"/>
        </w:rPr>
        <w:t>e demais procedimentos patenteados a concurso e ao pagamento de uma contrapartida / renda de exploração mensal no valor de  €….…… (………………………………).</w:t>
      </w:r>
    </w:p>
    <w:p w:rsidR="00DB566B" w:rsidRPr="00573144" w:rsidRDefault="00DB566B" w:rsidP="00A40EE8">
      <w:pPr>
        <w:spacing w:after="0" w:line="360" w:lineRule="auto"/>
        <w:rPr>
          <w:rFonts w:ascii="Verdana" w:hAnsi="Verdana" w:cstheme="minorHAnsi"/>
        </w:rPr>
      </w:pPr>
    </w:p>
    <w:p w:rsidR="00DB566B" w:rsidRPr="00573144" w:rsidRDefault="00DB566B" w:rsidP="00A40EE8">
      <w:pPr>
        <w:spacing w:after="0" w:line="360" w:lineRule="auto"/>
        <w:rPr>
          <w:rFonts w:ascii="Verdana" w:hAnsi="Verdana" w:cstheme="minorHAnsi"/>
        </w:rPr>
      </w:pPr>
      <w:r w:rsidRPr="00573144">
        <w:rPr>
          <w:rFonts w:ascii="Verdana" w:hAnsi="Verdana" w:cstheme="minorHAnsi"/>
        </w:rPr>
        <w:t>Á quantia supra indicada acrescerá o IVA (imposto sobre o valor acrescentado) à taxa legal em vigor.</w:t>
      </w:r>
    </w:p>
    <w:p w:rsidR="00DB566B" w:rsidRPr="00573144" w:rsidRDefault="00DB566B" w:rsidP="00A40EE8">
      <w:pPr>
        <w:spacing w:after="0" w:line="360" w:lineRule="auto"/>
        <w:rPr>
          <w:rFonts w:ascii="Verdana" w:hAnsi="Verdana" w:cstheme="minorHAnsi"/>
        </w:rPr>
      </w:pPr>
    </w:p>
    <w:p w:rsidR="00DB566B" w:rsidRPr="00573144" w:rsidRDefault="00DB566B" w:rsidP="00A40EE8">
      <w:pPr>
        <w:spacing w:after="0" w:line="360" w:lineRule="auto"/>
        <w:jc w:val="both"/>
        <w:rPr>
          <w:rFonts w:ascii="Verdana" w:hAnsi="Verdana" w:cstheme="minorHAnsi"/>
        </w:rPr>
      </w:pPr>
      <w:r w:rsidRPr="00573144">
        <w:rPr>
          <w:rFonts w:ascii="Verdana" w:hAnsi="Verdana" w:cstheme="minorHAnsi"/>
        </w:rPr>
        <w:t>Declara(m) ainda, que se submete(m) em tudo o que respeitar à execução da exploração, ao que se achar prescrito na legislação portuguesa em vigor.</w:t>
      </w:r>
    </w:p>
    <w:p w:rsidR="00DB566B" w:rsidRPr="00573144" w:rsidRDefault="00DB566B" w:rsidP="00A40EE8">
      <w:pPr>
        <w:spacing w:after="0" w:line="360" w:lineRule="auto"/>
        <w:rPr>
          <w:rFonts w:ascii="Verdana" w:hAnsi="Verdana" w:cstheme="minorHAnsi"/>
        </w:rPr>
      </w:pPr>
    </w:p>
    <w:p w:rsidR="00DB566B" w:rsidRPr="00573144" w:rsidRDefault="00DB566B" w:rsidP="00A40EE8">
      <w:pPr>
        <w:tabs>
          <w:tab w:val="left" w:pos="0"/>
        </w:tabs>
        <w:spacing w:after="0" w:line="360" w:lineRule="auto"/>
        <w:jc w:val="both"/>
        <w:rPr>
          <w:rFonts w:ascii="Verdana" w:hAnsi="Verdana" w:cstheme="minorHAnsi"/>
          <w:bCs/>
          <w:iCs/>
        </w:rPr>
      </w:pPr>
      <w:r w:rsidRPr="00573144">
        <w:rPr>
          <w:rFonts w:ascii="Verdana" w:eastAsia="Arial" w:hAnsi="Verdana" w:cstheme="minorHAnsi"/>
        </w:rPr>
        <w:t>Mais declara que renuncia a foro especial e se submete, em tudo o que respeitar à execução do respetivo contrato ao que se achar prescrito na legislação portuguesa em vigor e aceita como competente para dirimir qualquer conflito relacionado com a execução de tal contrato o foro do Tribunal Administrativo e Fiscal de Mirandela, com expressa renúncia a qualquer outro.</w:t>
      </w:r>
    </w:p>
    <w:p w:rsidR="00DB566B" w:rsidRPr="00573144" w:rsidRDefault="00DB566B" w:rsidP="00A40EE8">
      <w:pPr>
        <w:tabs>
          <w:tab w:val="left" w:pos="0"/>
        </w:tabs>
        <w:spacing w:after="0" w:line="360" w:lineRule="auto"/>
        <w:jc w:val="both"/>
        <w:rPr>
          <w:rFonts w:ascii="Verdana" w:hAnsi="Verdana" w:cstheme="minorHAnsi"/>
          <w:bCs/>
          <w:iCs/>
        </w:rPr>
      </w:pPr>
    </w:p>
    <w:p w:rsidR="00DB566B" w:rsidRPr="00573144" w:rsidRDefault="00DB566B" w:rsidP="00A40EE8">
      <w:pPr>
        <w:tabs>
          <w:tab w:val="left" w:pos="0"/>
        </w:tabs>
        <w:spacing w:after="0" w:line="360" w:lineRule="auto"/>
        <w:jc w:val="both"/>
        <w:rPr>
          <w:rFonts w:ascii="Verdana" w:hAnsi="Verdana" w:cstheme="minorHAnsi"/>
          <w:bCs/>
          <w:iCs/>
        </w:rPr>
      </w:pPr>
      <w:r w:rsidRPr="00573144">
        <w:rPr>
          <w:rFonts w:ascii="Verdana" w:hAnsi="Verdana" w:cstheme="minorHAnsi"/>
          <w:bCs/>
          <w:iCs/>
        </w:rPr>
        <w:t>Data….................</w:t>
      </w:r>
    </w:p>
    <w:p w:rsidR="00DB566B" w:rsidRPr="00573144" w:rsidRDefault="00DB566B" w:rsidP="00A40EE8">
      <w:pPr>
        <w:tabs>
          <w:tab w:val="left" w:pos="0"/>
        </w:tabs>
        <w:spacing w:after="0" w:line="360" w:lineRule="auto"/>
        <w:jc w:val="both"/>
        <w:rPr>
          <w:rFonts w:ascii="Verdana" w:hAnsi="Verdana" w:cstheme="minorHAnsi"/>
          <w:bCs/>
          <w:iCs/>
        </w:rPr>
      </w:pPr>
      <w:r w:rsidRPr="00573144">
        <w:rPr>
          <w:rFonts w:ascii="Verdana" w:hAnsi="Verdana" w:cstheme="minorHAnsi"/>
          <w:bCs/>
          <w:iCs/>
        </w:rPr>
        <w:t xml:space="preserve">Assinatura </w:t>
      </w:r>
    </w:p>
    <w:p w:rsidR="00DB566B" w:rsidRDefault="00DB566B" w:rsidP="00A40EE8">
      <w:pPr>
        <w:spacing w:after="0"/>
        <w:rPr>
          <w:rFonts w:ascii="Verdana" w:hAnsi="Verdana" w:cstheme="minorHAnsi"/>
          <w:b/>
          <w:bCs/>
          <w:i/>
          <w:iCs/>
        </w:rPr>
      </w:pPr>
    </w:p>
    <w:p w:rsidR="009277A7" w:rsidRPr="002835CE" w:rsidRDefault="009277A7" w:rsidP="00A40EE8">
      <w:pPr>
        <w:spacing w:after="0"/>
      </w:pPr>
    </w:p>
    <w:sectPr w:rsidR="009277A7" w:rsidRPr="002835CE" w:rsidSect="005C63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84" w:right="1134" w:bottom="567" w:left="1134" w:header="1134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F05" w:rsidRDefault="00211F05">
      <w:pPr>
        <w:spacing w:after="0" w:line="240" w:lineRule="auto"/>
      </w:pPr>
      <w:r>
        <w:separator/>
      </w:r>
    </w:p>
  </w:endnote>
  <w:endnote w:type="continuationSeparator" w:id="0">
    <w:p w:rsidR="00211F05" w:rsidRDefault="00211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D53" w:rsidRDefault="00720C03">
    <w:pPr>
      <w:pStyle w:val="Rodap"/>
      <w:framePr w:wrap="auto" w:vAnchor="text" w:hAnchor="margin" w:xAlign="outside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751D53" w:rsidRDefault="00211F05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eastAsiaTheme="majorEastAsia" w:hAnsi="Verdana" w:cstheme="majorBidi"/>
        <w:sz w:val="16"/>
        <w:szCs w:val="16"/>
      </w:rPr>
      <w:id w:val="2123023525"/>
      <w:docPartObj>
        <w:docPartGallery w:val="Page Numbers (Bottom of Page)"/>
        <w:docPartUnique/>
      </w:docPartObj>
    </w:sdtPr>
    <w:sdtEndPr>
      <w:rPr>
        <w:color w:val="1F497D" w:themeColor="text2"/>
        <w:sz w:val="14"/>
      </w:rPr>
    </w:sdtEndPr>
    <w:sdtContent>
      <w:p w:rsidR="00BF5E05" w:rsidRDefault="00BF5E05" w:rsidP="00BF5E05">
        <w:pPr>
          <w:pStyle w:val="Rodap"/>
          <w:spacing w:line="360" w:lineRule="auto"/>
          <w:jc w:val="center"/>
          <w:rPr>
            <w:rFonts w:ascii="Verdana" w:hAnsi="Verdana"/>
            <w:color w:val="1F497D" w:themeColor="text2"/>
            <w:sz w:val="18"/>
          </w:rPr>
        </w:pPr>
        <w:r>
          <w:rPr>
            <w:rFonts w:ascii="Verdana" w:hAnsi="Verdana"/>
            <w:color w:val="1F497D" w:themeColor="text2"/>
            <w:sz w:val="18"/>
          </w:rPr>
          <w:t>___________________________________________________________________________________</w:t>
        </w:r>
      </w:p>
      <w:p w:rsidR="00E60E7E" w:rsidRPr="005C63BB" w:rsidRDefault="00BF5E05" w:rsidP="00BF5E05">
        <w:pPr>
          <w:pStyle w:val="Rodap"/>
          <w:spacing w:line="360" w:lineRule="auto"/>
          <w:jc w:val="center"/>
          <w:rPr>
            <w:rFonts w:ascii="Verdana" w:hAnsi="Verdana"/>
            <w:color w:val="1F497D" w:themeColor="text2"/>
            <w:sz w:val="12"/>
            <w:szCs w:val="16"/>
          </w:rPr>
        </w:pPr>
        <w:r w:rsidRPr="005C63BB">
          <w:rPr>
            <w:rFonts w:ascii="Verdana" w:hAnsi="Verdana"/>
            <w:color w:val="1F497D" w:themeColor="text2"/>
            <w:sz w:val="12"/>
            <w:szCs w:val="16"/>
          </w:rPr>
          <w:t>Rua Jerónimo Barbosa, n.º 118,  5140 - 077 Carrazeda de Ansiães | Tel. 278</w:t>
        </w:r>
        <w:r w:rsidRPr="005C63BB">
          <w:rPr>
            <w:rFonts w:ascii="Verdana" w:hAnsi="Verdana" w:cs="Calibri"/>
            <w:color w:val="1F497D" w:themeColor="text2"/>
            <w:sz w:val="12"/>
            <w:szCs w:val="16"/>
          </w:rPr>
          <w:t> </w:t>
        </w:r>
        <w:r w:rsidRPr="005C63BB">
          <w:rPr>
            <w:rFonts w:ascii="Verdana" w:hAnsi="Verdana"/>
            <w:color w:val="1F497D" w:themeColor="text2"/>
            <w:sz w:val="12"/>
            <w:szCs w:val="16"/>
          </w:rPr>
          <w:t>610</w:t>
        </w:r>
        <w:r w:rsidRPr="005C63BB">
          <w:rPr>
            <w:rFonts w:ascii="Verdana" w:hAnsi="Verdana" w:cs="Calibri"/>
            <w:color w:val="1F497D" w:themeColor="text2"/>
            <w:sz w:val="12"/>
            <w:szCs w:val="16"/>
          </w:rPr>
          <w:t> </w:t>
        </w:r>
        <w:r w:rsidRPr="005C63BB">
          <w:rPr>
            <w:rFonts w:ascii="Verdana" w:hAnsi="Verdana"/>
            <w:color w:val="1F497D" w:themeColor="text2"/>
            <w:sz w:val="12"/>
            <w:szCs w:val="16"/>
          </w:rPr>
          <w:t xml:space="preserve">200 | </w:t>
        </w:r>
        <w:hyperlink r:id="rId1" w:history="1">
          <w:r w:rsidR="005C63BB" w:rsidRPr="005C63BB">
            <w:rPr>
              <w:rStyle w:val="Hiperligao"/>
              <w:rFonts w:ascii="Verdana" w:hAnsi="Verdana"/>
              <w:color w:val="1F497D" w:themeColor="text2"/>
              <w:sz w:val="12"/>
              <w:szCs w:val="16"/>
              <w:u w:val="none"/>
            </w:rPr>
            <w:t>contratacao@cmca.pt</w:t>
          </w:r>
        </w:hyperlink>
        <w:r w:rsidRPr="005C63BB">
          <w:rPr>
            <w:rStyle w:val="Hiperligao"/>
            <w:rFonts w:ascii="Verdana" w:hAnsi="Verdana"/>
            <w:color w:val="1F497D" w:themeColor="text2"/>
            <w:sz w:val="12"/>
            <w:szCs w:val="16"/>
            <w:u w:val="none"/>
          </w:rPr>
          <w:t xml:space="preserve"> | c</w:t>
        </w:r>
        <w:r w:rsidRPr="005C63BB">
          <w:rPr>
            <w:rFonts w:ascii="Verdana" w:hAnsi="Verdana"/>
            <w:color w:val="1F497D" w:themeColor="text2"/>
            <w:sz w:val="12"/>
            <w:szCs w:val="16"/>
          </w:rPr>
          <w:t>m-carrazedadeansiaes.pt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1EF" w:rsidRDefault="008131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F05" w:rsidRDefault="00211F05">
      <w:pPr>
        <w:spacing w:after="0" w:line="240" w:lineRule="auto"/>
      </w:pPr>
      <w:r>
        <w:separator/>
      </w:r>
    </w:p>
  </w:footnote>
  <w:footnote w:type="continuationSeparator" w:id="0">
    <w:p w:rsidR="00211F05" w:rsidRDefault="00211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D53" w:rsidRPr="00806B65" w:rsidRDefault="00720C03" w:rsidP="00806B65">
    <w:pPr>
      <w:pStyle w:val="Cabealho"/>
      <w:spacing w:before="120"/>
      <w:rPr>
        <w:b/>
      </w:rPr>
    </w:pPr>
    <w:r w:rsidRPr="00806B65">
      <w:rPr>
        <w:b/>
      </w:rPr>
      <w:t xml:space="preserve">Contrato n.º </w:t>
    </w:r>
    <w:r w:rsidRPr="00806B65">
      <w:rPr>
        <w:b/>
        <w:color w:val="FF0000"/>
      </w:rPr>
      <w:t>X</w:t>
    </w:r>
    <w:r w:rsidRPr="00806B65">
      <w:rPr>
        <w:b/>
      </w:rPr>
      <w:t>/2017</w:t>
    </w:r>
  </w:p>
  <w:p w:rsidR="00751D53" w:rsidRDefault="00211F05" w:rsidP="00806B65">
    <w:pPr>
      <w:pStyle w:val="Cabealho"/>
      <w:ind w:right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3BB" w:rsidRDefault="005C63BB">
    <w:pPr>
      <w:pStyle w:val="Cabealho"/>
      <w:rPr>
        <w:rFonts w:ascii="Verdana" w:hAnsi="Verdana"/>
        <w:sz w:val="18"/>
      </w:rPr>
    </w:pPr>
    <w:r w:rsidRPr="00D6617E"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6DED20EA" wp14:editId="3D1490B1">
          <wp:simplePos x="0" y="0"/>
          <wp:positionH relativeFrom="margin">
            <wp:align>center</wp:align>
          </wp:positionH>
          <wp:positionV relativeFrom="paragraph">
            <wp:posOffset>-545465</wp:posOffset>
          </wp:positionV>
          <wp:extent cx="1043305" cy="968375"/>
          <wp:effectExtent l="0" t="0" r="4445" b="317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968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C63BB" w:rsidRDefault="005C63BB">
    <w:pPr>
      <w:pStyle w:val="Cabealho"/>
      <w:rPr>
        <w:rFonts w:ascii="Verdana" w:hAnsi="Verdana"/>
        <w:sz w:val="18"/>
      </w:rPr>
    </w:pPr>
  </w:p>
  <w:p w:rsidR="005C63BB" w:rsidRDefault="005C63BB" w:rsidP="005C63BB">
    <w:pPr>
      <w:pStyle w:val="Cabealho"/>
      <w:spacing w:line="360" w:lineRule="auto"/>
      <w:rPr>
        <w:rFonts w:ascii="Verdana" w:hAnsi="Verdana"/>
        <w:sz w:val="18"/>
      </w:rPr>
    </w:pPr>
  </w:p>
  <w:p w:rsidR="008131EF" w:rsidRPr="008131EF" w:rsidRDefault="008131EF" w:rsidP="005C63BB">
    <w:pPr>
      <w:pStyle w:val="Cabealho"/>
      <w:rPr>
        <w:rFonts w:ascii="Verdana" w:hAnsi="Verdana"/>
        <w:color w:val="1F497D" w:themeColor="text2"/>
        <w:sz w:val="8"/>
      </w:rPr>
    </w:pPr>
  </w:p>
  <w:p w:rsidR="005C63BB" w:rsidRPr="005C63BB" w:rsidRDefault="005C63BB" w:rsidP="005C63BB">
    <w:pPr>
      <w:pStyle w:val="Cabealho"/>
      <w:rPr>
        <w:rFonts w:ascii="Verdana" w:hAnsi="Verdana"/>
        <w:color w:val="1F497D" w:themeColor="text2"/>
        <w:sz w:val="18"/>
      </w:rPr>
    </w:pPr>
    <w:r>
      <w:rPr>
        <w:rFonts w:ascii="Verdana" w:hAnsi="Verdana"/>
        <w:color w:val="1F497D" w:themeColor="text2"/>
        <w:sz w:val="18"/>
      </w:rPr>
      <w:t>Divisão de Contratação Pública, Aprovisionamento, Desenvolvimento Económico e Social</w:t>
    </w:r>
  </w:p>
  <w:p w:rsidR="005C63BB" w:rsidRPr="005C63BB" w:rsidRDefault="005C63BB" w:rsidP="005C63BB">
    <w:pPr>
      <w:pStyle w:val="Cabealho"/>
      <w:rPr>
        <w:rFonts w:ascii="Verdana" w:hAnsi="Verdana"/>
        <w:color w:val="1F497D" w:themeColor="text2"/>
        <w:sz w:val="16"/>
        <w:szCs w:val="16"/>
      </w:rPr>
    </w:pPr>
    <w:r w:rsidRPr="005C63BB">
      <w:rPr>
        <w:rFonts w:ascii="Verdana" w:hAnsi="Verdana"/>
        <w:color w:val="1F497D" w:themeColor="text2"/>
        <w:sz w:val="16"/>
        <w:szCs w:val="16"/>
      </w:rPr>
      <w:t>_________________________________________________________________________________</w:t>
    </w:r>
    <w:r>
      <w:rPr>
        <w:rFonts w:ascii="Verdana" w:hAnsi="Verdana"/>
        <w:color w:val="1F497D" w:themeColor="text2"/>
        <w:sz w:val="16"/>
        <w:szCs w:val="16"/>
      </w:rPr>
      <w:t>_____________</w:t>
    </w:r>
  </w:p>
  <w:p w:rsidR="005C63BB" w:rsidRPr="005C63BB" w:rsidRDefault="005C63BB" w:rsidP="005C63BB">
    <w:pPr>
      <w:pStyle w:val="Cabealho"/>
      <w:rPr>
        <w:rFonts w:ascii="Verdana" w:hAnsi="Verdana"/>
        <w:color w:val="1F497D" w:themeColor="text2"/>
        <w:sz w:val="16"/>
        <w:szCs w:val="16"/>
      </w:rPr>
    </w:pPr>
  </w:p>
  <w:p w:rsidR="005C63BB" w:rsidRPr="005C63BB" w:rsidRDefault="005C63BB" w:rsidP="00D31DF8">
    <w:pPr>
      <w:pStyle w:val="Cabealho"/>
      <w:jc w:val="center"/>
      <w:rPr>
        <w:color w:val="1F497D" w:themeColor="text2"/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1EF" w:rsidRDefault="008131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5634A"/>
    <w:multiLevelType w:val="hybridMultilevel"/>
    <w:tmpl w:val="ADE80FD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F5C1D"/>
    <w:multiLevelType w:val="hybridMultilevel"/>
    <w:tmpl w:val="087AA5AC"/>
    <w:lvl w:ilvl="0" w:tplc="D2A0CC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540AAE"/>
    <w:multiLevelType w:val="hybridMultilevel"/>
    <w:tmpl w:val="A750443A"/>
    <w:lvl w:ilvl="0" w:tplc="9968B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F66AD"/>
    <w:multiLevelType w:val="hybridMultilevel"/>
    <w:tmpl w:val="DAB00CCC"/>
    <w:lvl w:ilvl="0" w:tplc="0816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8A4697"/>
    <w:multiLevelType w:val="hybridMultilevel"/>
    <w:tmpl w:val="9E9401FE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E20A83"/>
    <w:multiLevelType w:val="hybridMultilevel"/>
    <w:tmpl w:val="8CBA517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45F30"/>
    <w:multiLevelType w:val="hybridMultilevel"/>
    <w:tmpl w:val="35080324"/>
    <w:lvl w:ilvl="0" w:tplc="F280C27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426AF9"/>
    <w:multiLevelType w:val="hybridMultilevel"/>
    <w:tmpl w:val="667C0A4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C3BF8"/>
    <w:multiLevelType w:val="hybridMultilevel"/>
    <w:tmpl w:val="B4965CC8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3536A5"/>
    <w:multiLevelType w:val="hybridMultilevel"/>
    <w:tmpl w:val="14623B56"/>
    <w:lvl w:ilvl="0" w:tplc="A0F0BF7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2295FEA"/>
    <w:multiLevelType w:val="hybridMultilevel"/>
    <w:tmpl w:val="F842945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C4FE1"/>
    <w:multiLevelType w:val="hybridMultilevel"/>
    <w:tmpl w:val="784A2E3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D35AB"/>
    <w:multiLevelType w:val="hybridMultilevel"/>
    <w:tmpl w:val="44C2309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4D7E23"/>
    <w:multiLevelType w:val="hybridMultilevel"/>
    <w:tmpl w:val="B29CA9B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87750"/>
    <w:multiLevelType w:val="hybridMultilevel"/>
    <w:tmpl w:val="F00A35BC"/>
    <w:lvl w:ilvl="0" w:tplc="08160017">
      <w:start w:val="1"/>
      <w:numFmt w:val="lowerLetter"/>
      <w:lvlText w:val="%1)"/>
      <w:lvlJc w:val="left"/>
      <w:pPr>
        <w:ind w:left="-414" w:hanging="360"/>
      </w:pPr>
    </w:lvl>
    <w:lvl w:ilvl="1" w:tplc="08160019" w:tentative="1">
      <w:start w:val="1"/>
      <w:numFmt w:val="lowerLetter"/>
      <w:lvlText w:val="%2."/>
      <w:lvlJc w:val="left"/>
      <w:pPr>
        <w:ind w:left="306" w:hanging="360"/>
      </w:pPr>
    </w:lvl>
    <w:lvl w:ilvl="2" w:tplc="0816001B" w:tentative="1">
      <w:start w:val="1"/>
      <w:numFmt w:val="lowerRoman"/>
      <w:lvlText w:val="%3."/>
      <w:lvlJc w:val="right"/>
      <w:pPr>
        <w:ind w:left="1026" w:hanging="180"/>
      </w:pPr>
    </w:lvl>
    <w:lvl w:ilvl="3" w:tplc="0816000F" w:tentative="1">
      <w:start w:val="1"/>
      <w:numFmt w:val="decimal"/>
      <w:lvlText w:val="%4."/>
      <w:lvlJc w:val="left"/>
      <w:pPr>
        <w:ind w:left="1746" w:hanging="360"/>
      </w:pPr>
    </w:lvl>
    <w:lvl w:ilvl="4" w:tplc="08160019" w:tentative="1">
      <w:start w:val="1"/>
      <w:numFmt w:val="lowerLetter"/>
      <w:lvlText w:val="%5."/>
      <w:lvlJc w:val="left"/>
      <w:pPr>
        <w:ind w:left="2466" w:hanging="360"/>
      </w:pPr>
    </w:lvl>
    <w:lvl w:ilvl="5" w:tplc="0816001B" w:tentative="1">
      <w:start w:val="1"/>
      <w:numFmt w:val="lowerRoman"/>
      <w:lvlText w:val="%6."/>
      <w:lvlJc w:val="right"/>
      <w:pPr>
        <w:ind w:left="3186" w:hanging="180"/>
      </w:pPr>
    </w:lvl>
    <w:lvl w:ilvl="6" w:tplc="0816000F" w:tentative="1">
      <w:start w:val="1"/>
      <w:numFmt w:val="decimal"/>
      <w:lvlText w:val="%7."/>
      <w:lvlJc w:val="left"/>
      <w:pPr>
        <w:ind w:left="3906" w:hanging="360"/>
      </w:pPr>
    </w:lvl>
    <w:lvl w:ilvl="7" w:tplc="08160019" w:tentative="1">
      <w:start w:val="1"/>
      <w:numFmt w:val="lowerLetter"/>
      <w:lvlText w:val="%8."/>
      <w:lvlJc w:val="left"/>
      <w:pPr>
        <w:ind w:left="4626" w:hanging="360"/>
      </w:pPr>
    </w:lvl>
    <w:lvl w:ilvl="8" w:tplc="0816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5" w15:restartNumberingAfterBreak="0">
    <w:nsid w:val="704E2410"/>
    <w:multiLevelType w:val="hybridMultilevel"/>
    <w:tmpl w:val="CD1C2620"/>
    <w:lvl w:ilvl="0" w:tplc="1722C13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9"/>
  </w:num>
  <w:num w:numId="5">
    <w:abstractNumId w:val="10"/>
  </w:num>
  <w:num w:numId="6">
    <w:abstractNumId w:val="6"/>
  </w:num>
  <w:num w:numId="7">
    <w:abstractNumId w:val="14"/>
  </w:num>
  <w:num w:numId="8">
    <w:abstractNumId w:val="12"/>
  </w:num>
  <w:num w:numId="9">
    <w:abstractNumId w:val="15"/>
  </w:num>
  <w:num w:numId="10">
    <w:abstractNumId w:val="5"/>
  </w:num>
  <w:num w:numId="11">
    <w:abstractNumId w:val="0"/>
  </w:num>
  <w:num w:numId="12">
    <w:abstractNumId w:val="4"/>
  </w:num>
  <w:num w:numId="13">
    <w:abstractNumId w:val="8"/>
  </w:num>
  <w:num w:numId="14">
    <w:abstractNumId w:val="7"/>
  </w:num>
  <w:num w:numId="15">
    <w:abstractNumId w:val="13"/>
  </w:num>
  <w:num w:numId="16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7A7"/>
    <w:rsid w:val="000052AE"/>
    <w:rsid w:val="00016892"/>
    <w:rsid w:val="00017C2B"/>
    <w:rsid w:val="00017EFB"/>
    <w:rsid w:val="00020C3B"/>
    <w:rsid w:val="00020CB9"/>
    <w:rsid w:val="00031C97"/>
    <w:rsid w:val="00034D09"/>
    <w:rsid w:val="00045AF5"/>
    <w:rsid w:val="0006405A"/>
    <w:rsid w:val="000661A9"/>
    <w:rsid w:val="0007310C"/>
    <w:rsid w:val="00082FCE"/>
    <w:rsid w:val="0008362E"/>
    <w:rsid w:val="0009157E"/>
    <w:rsid w:val="000A3FA3"/>
    <w:rsid w:val="000A518A"/>
    <w:rsid w:val="000A659F"/>
    <w:rsid w:val="000B0A96"/>
    <w:rsid w:val="000B4992"/>
    <w:rsid w:val="000D588F"/>
    <w:rsid w:val="000F22BD"/>
    <w:rsid w:val="000F50BE"/>
    <w:rsid w:val="000F615C"/>
    <w:rsid w:val="0011199D"/>
    <w:rsid w:val="00115459"/>
    <w:rsid w:val="00123E9C"/>
    <w:rsid w:val="00132AA8"/>
    <w:rsid w:val="001419E4"/>
    <w:rsid w:val="001463C6"/>
    <w:rsid w:val="00181A66"/>
    <w:rsid w:val="0018246B"/>
    <w:rsid w:val="00191711"/>
    <w:rsid w:val="0019200E"/>
    <w:rsid w:val="00194507"/>
    <w:rsid w:val="00197F2C"/>
    <w:rsid w:val="001A1591"/>
    <w:rsid w:val="001A2053"/>
    <w:rsid w:val="001A453E"/>
    <w:rsid w:val="001A54F0"/>
    <w:rsid w:val="001A7049"/>
    <w:rsid w:val="001B0BEB"/>
    <w:rsid w:val="001B18AA"/>
    <w:rsid w:val="001C3BEE"/>
    <w:rsid w:val="001C7EC7"/>
    <w:rsid w:val="001D05BC"/>
    <w:rsid w:val="001D1079"/>
    <w:rsid w:val="001E5079"/>
    <w:rsid w:val="001F2B29"/>
    <w:rsid w:val="001F5C8F"/>
    <w:rsid w:val="00205C4E"/>
    <w:rsid w:val="00211F05"/>
    <w:rsid w:val="002148D0"/>
    <w:rsid w:val="00243376"/>
    <w:rsid w:val="002444F3"/>
    <w:rsid w:val="00250FAD"/>
    <w:rsid w:val="00253323"/>
    <w:rsid w:val="002546D6"/>
    <w:rsid w:val="00264998"/>
    <w:rsid w:val="002651BF"/>
    <w:rsid w:val="002754CC"/>
    <w:rsid w:val="0028291B"/>
    <w:rsid w:val="0028295D"/>
    <w:rsid w:val="002835CE"/>
    <w:rsid w:val="00294177"/>
    <w:rsid w:val="002941DC"/>
    <w:rsid w:val="002A4846"/>
    <w:rsid w:val="002B2C42"/>
    <w:rsid w:val="002B40C0"/>
    <w:rsid w:val="002B4AFB"/>
    <w:rsid w:val="002C7171"/>
    <w:rsid w:val="002D59FF"/>
    <w:rsid w:val="002E1319"/>
    <w:rsid w:val="002F2AB3"/>
    <w:rsid w:val="0030152B"/>
    <w:rsid w:val="00311752"/>
    <w:rsid w:val="003153AB"/>
    <w:rsid w:val="00324CDA"/>
    <w:rsid w:val="00327726"/>
    <w:rsid w:val="00333A1D"/>
    <w:rsid w:val="00347563"/>
    <w:rsid w:val="003559A4"/>
    <w:rsid w:val="00367D5F"/>
    <w:rsid w:val="00377830"/>
    <w:rsid w:val="00383E1A"/>
    <w:rsid w:val="00386570"/>
    <w:rsid w:val="00393099"/>
    <w:rsid w:val="0039472F"/>
    <w:rsid w:val="003A0D57"/>
    <w:rsid w:val="003A59CB"/>
    <w:rsid w:val="003B1423"/>
    <w:rsid w:val="003C036C"/>
    <w:rsid w:val="003D24E4"/>
    <w:rsid w:val="003E0E0E"/>
    <w:rsid w:val="003E3C89"/>
    <w:rsid w:val="003E40E0"/>
    <w:rsid w:val="003E5145"/>
    <w:rsid w:val="003F088B"/>
    <w:rsid w:val="003F3AA7"/>
    <w:rsid w:val="003F6C9A"/>
    <w:rsid w:val="0040182B"/>
    <w:rsid w:val="00412A11"/>
    <w:rsid w:val="00414009"/>
    <w:rsid w:val="00425992"/>
    <w:rsid w:val="00433482"/>
    <w:rsid w:val="00436FF3"/>
    <w:rsid w:val="00443853"/>
    <w:rsid w:val="00454D5B"/>
    <w:rsid w:val="00457988"/>
    <w:rsid w:val="00463E52"/>
    <w:rsid w:val="00474BA4"/>
    <w:rsid w:val="00476AF3"/>
    <w:rsid w:val="00493171"/>
    <w:rsid w:val="00493633"/>
    <w:rsid w:val="00497CCA"/>
    <w:rsid w:val="004A706C"/>
    <w:rsid w:val="004C4C0C"/>
    <w:rsid w:val="004D2890"/>
    <w:rsid w:val="004D7278"/>
    <w:rsid w:val="004E0C91"/>
    <w:rsid w:val="004E2345"/>
    <w:rsid w:val="00500AFB"/>
    <w:rsid w:val="0050117E"/>
    <w:rsid w:val="00507F5C"/>
    <w:rsid w:val="00515EE7"/>
    <w:rsid w:val="00523A6E"/>
    <w:rsid w:val="00534D5D"/>
    <w:rsid w:val="0053632A"/>
    <w:rsid w:val="005403C0"/>
    <w:rsid w:val="00541AB9"/>
    <w:rsid w:val="00547AF6"/>
    <w:rsid w:val="00552606"/>
    <w:rsid w:val="005660CB"/>
    <w:rsid w:val="005741B6"/>
    <w:rsid w:val="0058288D"/>
    <w:rsid w:val="00584E32"/>
    <w:rsid w:val="00590D83"/>
    <w:rsid w:val="0059142D"/>
    <w:rsid w:val="005A3881"/>
    <w:rsid w:val="005A5902"/>
    <w:rsid w:val="005B0BA5"/>
    <w:rsid w:val="005C1187"/>
    <w:rsid w:val="005C12C8"/>
    <w:rsid w:val="005C63BB"/>
    <w:rsid w:val="005D4644"/>
    <w:rsid w:val="005D4E3C"/>
    <w:rsid w:val="005E5218"/>
    <w:rsid w:val="005F397A"/>
    <w:rsid w:val="005F4BC4"/>
    <w:rsid w:val="005F4BDE"/>
    <w:rsid w:val="00601A63"/>
    <w:rsid w:val="006021A6"/>
    <w:rsid w:val="00602D2C"/>
    <w:rsid w:val="00605D00"/>
    <w:rsid w:val="00606CF0"/>
    <w:rsid w:val="0062166E"/>
    <w:rsid w:val="00621F99"/>
    <w:rsid w:val="0063054A"/>
    <w:rsid w:val="00634A44"/>
    <w:rsid w:val="00640755"/>
    <w:rsid w:val="00653CAC"/>
    <w:rsid w:val="00673EB1"/>
    <w:rsid w:val="006952D7"/>
    <w:rsid w:val="00696150"/>
    <w:rsid w:val="006A7300"/>
    <w:rsid w:val="006B500E"/>
    <w:rsid w:val="006C5A1B"/>
    <w:rsid w:val="006C6555"/>
    <w:rsid w:val="006C7528"/>
    <w:rsid w:val="006E2BB8"/>
    <w:rsid w:val="006F3253"/>
    <w:rsid w:val="00702C31"/>
    <w:rsid w:val="007042DA"/>
    <w:rsid w:val="007100D1"/>
    <w:rsid w:val="00717DE7"/>
    <w:rsid w:val="00720C03"/>
    <w:rsid w:val="0073473C"/>
    <w:rsid w:val="00735C74"/>
    <w:rsid w:val="0073732F"/>
    <w:rsid w:val="007465E1"/>
    <w:rsid w:val="007472CD"/>
    <w:rsid w:val="007513D4"/>
    <w:rsid w:val="00754352"/>
    <w:rsid w:val="00767BE7"/>
    <w:rsid w:val="00773AAB"/>
    <w:rsid w:val="00783A28"/>
    <w:rsid w:val="00786834"/>
    <w:rsid w:val="007A39E0"/>
    <w:rsid w:val="007A6311"/>
    <w:rsid w:val="007C5B2B"/>
    <w:rsid w:val="007C5B33"/>
    <w:rsid w:val="007C6100"/>
    <w:rsid w:val="007D360F"/>
    <w:rsid w:val="007F355D"/>
    <w:rsid w:val="008130C1"/>
    <w:rsid w:val="008131EF"/>
    <w:rsid w:val="00814EF2"/>
    <w:rsid w:val="00824295"/>
    <w:rsid w:val="00826351"/>
    <w:rsid w:val="00835CBC"/>
    <w:rsid w:val="00840DC8"/>
    <w:rsid w:val="008560B1"/>
    <w:rsid w:val="0086586A"/>
    <w:rsid w:val="00866967"/>
    <w:rsid w:val="0087770E"/>
    <w:rsid w:val="00892C0E"/>
    <w:rsid w:val="008C5351"/>
    <w:rsid w:val="008D0178"/>
    <w:rsid w:val="008E2726"/>
    <w:rsid w:val="008E586A"/>
    <w:rsid w:val="008E65AD"/>
    <w:rsid w:val="008F3D79"/>
    <w:rsid w:val="008F5CC0"/>
    <w:rsid w:val="008F6B19"/>
    <w:rsid w:val="00905B50"/>
    <w:rsid w:val="00906376"/>
    <w:rsid w:val="00911798"/>
    <w:rsid w:val="00912EB2"/>
    <w:rsid w:val="00916CB9"/>
    <w:rsid w:val="009272B9"/>
    <w:rsid w:val="0092742E"/>
    <w:rsid w:val="009277A7"/>
    <w:rsid w:val="00927D7A"/>
    <w:rsid w:val="009306D7"/>
    <w:rsid w:val="0093602D"/>
    <w:rsid w:val="00941893"/>
    <w:rsid w:val="00943C80"/>
    <w:rsid w:val="009474B0"/>
    <w:rsid w:val="009621B8"/>
    <w:rsid w:val="00963B04"/>
    <w:rsid w:val="00963C1F"/>
    <w:rsid w:val="00965E21"/>
    <w:rsid w:val="00970E7B"/>
    <w:rsid w:val="00972F28"/>
    <w:rsid w:val="00983E5F"/>
    <w:rsid w:val="00995B7A"/>
    <w:rsid w:val="009B3513"/>
    <w:rsid w:val="009B42BB"/>
    <w:rsid w:val="009B66B3"/>
    <w:rsid w:val="009C4AC5"/>
    <w:rsid w:val="009D263F"/>
    <w:rsid w:val="009D2CB6"/>
    <w:rsid w:val="009D4BB2"/>
    <w:rsid w:val="009E0004"/>
    <w:rsid w:val="009E4EA4"/>
    <w:rsid w:val="009F11E0"/>
    <w:rsid w:val="009F2127"/>
    <w:rsid w:val="009F7379"/>
    <w:rsid w:val="00A0795E"/>
    <w:rsid w:val="00A15859"/>
    <w:rsid w:val="00A348D2"/>
    <w:rsid w:val="00A40158"/>
    <w:rsid w:val="00A40EE8"/>
    <w:rsid w:val="00A562E3"/>
    <w:rsid w:val="00A56B13"/>
    <w:rsid w:val="00A62F44"/>
    <w:rsid w:val="00A66BBC"/>
    <w:rsid w:val="00A67C54"/>
    <w:rsid w:val="00A74E23"/>
    <w:rsid w:val="00A80B52"/>
    <w:rsid w:val="00A90794"/>
    <w:rsid w:val="00A963AC"/>
    <w:rsid w:val="00AA051D"/>
    <w:rsid w:val="00AC14C1"/>
    <w:rsid w:val="00AC3595"/>
    <w:rsid w:val="00AE138F"/>
    <w:rsid w:val="00B065EA"/>
    <w:rsid w:val="00B3739E"/>
    <w:rsid w:val="00B534CE"/>
    <w:rsid w:val="00B53A30"/>
    <w:rsid w:val="00B552D2"/>
    <w:rsid w:val="00B62380"/>
    <w:rsid w:val="00B7061B"/>
    <w:rsid w:val="00B7371E"/>
    <w:rsid w:val="00B752E7"/>
    <w:rsid w:val="00B964EE"/>
    <w:rsid w:val="00BA517C"/>
    <w:rsid w:val="00BA6358"/>
    <w:rsid w:val="00BB1CA8"/>
    <w:rsid w:val="00BB3623"/>
    <w:rsid w:val="00BC10AD"/>
    <w:rsid w:val="00BC1F5D"/>
    <w:rsid w:val="00BC2656"/>
    <w:rsid w:val="00BC4D61"/>
    <w:rsid w:val="00BD4CED"/>
    <w:rsid w:val="00BE1E87"/>
    <w:rsid w:val="00BE2323"/>
    <w:rsid w:val="00BF5E05"/>
    <w:rsid w:val="00C02027"/>
    <w:rsid w:val="00C14075"/>
    <w:rsid w:val="00C15086"/>
    <w:rsid w:val="00C15C1D"/>
    <w:rsid w:val="00C267FA"/>
    <w:rsid w:val="00C368F3"/>
    <w:rsid w:val="00C41CD7"/>
    <w:rsid w:val="00C427B9"/>
    <w:rsid w:val="00C46794"/>
    <w:rsid w:val="00C47349"/>
    <w:rsid w:val="00C55297"/>
    <w:rsid w:val="00C56025"/>
    <w:rsid w:val="00C63F1D"/>
    <w:rsid w:val="00C647F8"/>
    <w:rsid w:val="00C65803"/>
    <w:rsid w:val="00C74915"/>
    <w:rsid w:val="00C752B8"/>
    <w:rsid w:val="00C810F5"/>
    <w:rsid w:val="00C84F26"/>
    <w:rsid w:val="00C9050B"/>
    <w:rsid w:val="00CA3E7D"/>
    <w:rsid w:val="00CA4D1E"/>
    <w:rsid w:val="00CA658D"/>
    <w:rsid w:val="00CA6FD7"/>
    <w:rsid w:val="00CB61E2"/>
    <w:rsid w:val="00CB6494"/>
    <w:rsid w:val="00CC346C"/>
    <w:rsid w:val="00CC62D1"/>
    <w:rsid w:val="00CE7FC3"/>
    <w:rsid w:val="00CF653C"/>
    <w:rsid w:val="00D07BF2"/>
    <w:rsid w:val="00D11E1C"/>
    <w:rsid w:val="00D209C1"/>
    <w:rsid w:val="00D31D56"/>
    <w:rsid w:val="00D31DF8"/>
    <w:rsid w:val="00D3626C"/>
    <w:rsid w:val="00D36A1E"/>
    <w:rsid w:val="00D401D1"/>
    <w:rsid w:val="00D411B3"/>
    <w:rsid w:val="00D416D7"/>
    <w:rsid w:val="00D41D80"/>
    <w:rsid w:val="00D41DE4"/>
    <w:rsid w:val="00D46ABB"/>
    <w:rsid w:val="00D51FF2"/>
    <w:rsid w:val="00D5364C"/>
    <w:rsid w:val="00D54182"/>
    <w:rsid w:val="00D62C66"/>
    <w:rsid w:val="00D63FD8"/>
    <w:rsid w:val="00D71480"/>
    <w:rsid w:val="00D721D7"/>
    <w:rsid w:val="00D74E81"/>
    <w:rsid w:val="00D816B6"/>
    <w:rsid w:val="00D820D3"/>
    <w:rsid w:val="00D8785A"/>
    <w:rsid w:val="00D9057E"/>
    <w:rsid w:val="00DA7FA1"/>
    <w:rsid w:val="00DB566B"/>
    <w:rsid w:val="00DC19E5"/>
    <w:rsid w:val="00DC2CF8"/>
    <w:rsid w:val="00DE3AD0"/>
    <w:rsid w:val="00DF30AC"/>
    <w:rsid w:val="00DF4BAA"/>
    <w:rsid w:val="00E05517"/>
    <w:rsid w:val="00E16968"/>
    <w:rsid w:val="00E30DA1"/>
    <w:rsid w:val="00E34C1D"/>
    <w:rsid w:val="00E35B61"/>
    <w:rsid w:val="00E36A63"/>
    <w:rsid w:val="00E435FA"/>
    <w:rsid w:val="00E5015C"/>
    <w:rsid w:val="00E5045C"/>
    <w:rsid w:val="00E54726"/>
    <w:rsid w:val="00E5520A"/>
    <w:rsid w:val="00E57CD2"/>
    <w:rsid w:val="00E60E7E"/>
    <w:rsid w:val="00E6228D"/>
    <w:rsid w:val="00E7439D"/>
    <w:rsid w:val="00E96431"/>
    <w:rsid w:val="00EA5C86"/>
    <w:rsid w:val="00EB34AB"/>
    <w:rsid w:val="00EB5AE7"/>
    <w:rsid w:val="00EC79BF"/>
    <w:rsid w:val="00ED0822"/>
    <w:rsid w:val="00ED4964"/>
    <w:rsid w:val="00EF4E7E"/>
    <w:rsid w:val="00F0145A"/>
    <w:rsid w:val="00F01879"/>
    <w:rsid w:val="00F03B84"/>
    <w:rsid w:val="00F05C30"/>
    <w:rsid w:val="00F103F1"/>
    <w:rsid w:val="00F1049C"/>
    <w:rsid w:val="00F15737"/>
    <w:rsid w:val="00F16BB1"/>
    <w:rsid w:val="00F235C9"/>
    <w:rsid w:val="00F25662"/>
    <w:rsid w:val="00F36000"/>
    <w:rsid w:val="00F4155B"/>
    <w:rsid w:val="00F429B7"/>
    <w:rsid w:val="00F53E83"/>
    <w:rsid w:val="00F55787"/>
    <w:rsid w:val="00F60538"/>
    <w:rsid w:val="00F61E2C"/>
    <w:rsid w:val="00F66C76"/>
    <w:rsid w:val="00F67FCF"/>
    <w:rsid w:val="00F70285"/>
    <w:rsid w:val="00F82B64"/>
    <w:rsid w:val="00F93673"/>
    <w:rsid w:val="00F93698"/>
    <w:rsid w:val="00F94B28"/>
    <w:rsid w:val="00F972B7"/>
    <w:rsid w:val="00FB1057"/>
    <w:rsid w:val="00FB1F44"/>
    <w:rsid w:val="00FC13D1"/>
    <w:rsid w:val="00FC43B9"/>
    <w:rsid w:val="00FD3551"/>
    <w:rsid w:val="00FD7DDB"/>
    <w:rsid w:val="00FE209C"/>
    <w:rsid w:val="00FE363F"/>
    <w:rsid w:val="00FE7E89"/>
    <w:rsid w:val="00FF4CEC"/>
    <w:rsid w:val="00F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405A1"/>
  <w15:docId w15:val="{62A588CB-72CB-40D1-9BBE-D9269561A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7A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9277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9277A7"/>
  </w:style>
  <w:style w:type="paragraph" w:styleId="Rodap">
    <w:name w:val="footer"/>
    <w:basedOn w:val="Normal"/>
    <w:link w:val="RodapCarter"/>
    <w:uiPriority w:val="99"/>
    <w:unhideWhenUsed/>
    <w:rsid w:val="009277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277A7"/>
  </w:style>
  <w:style w:type="character" w:styleId="Nmerodepgina">
    <w:name w:val="page number"/>
    <w:basedOn w:val="Tipodeletrapredefinidodopargrafo"/>
    <w:uiPriority w:val="99"/>
    <w:rsid w:val="009277A7"/>
    <w:rPr>
      <w:rFonts w:cs="Times New Roman"/>
    </w:rPr>
  </w:style>
  <w:style w:type="paragraph" w:styleId="PargrafodaLista">
    <w:name w:val="List Paragraph"/>
    <w:basedOn w:val="Normal"/>
    <w:link w:val="PargrafodaListaCarter"/>
    <w:uiPriority w:val="34"/>
    <w:qFormat/>
    <w:rsid w:val="009277A7"/>
    <w:pPr>
      <w:ind w:left="720"/>
      <w:contextualSpacing/>
    </w:pPr>
  </w:style>
  <w:style w:type="character" w:customStyle="1" w:styleId="PargrafodaListaCarter">
    <w:name w:val="Parágrafo da Lista Caráter"/>
    <w:link w:val="PargrafodaLista"/>
    <w:uiPriority w:val="34"/>
    <w:locked/>
    <w:rsid w:val="009277A7"/>
  </w:style>
  <w:style w:type="paragraph" w:styleId="Textodebalo">
    <w:name w:val="Balloon Text"/>
    <w:basedOn w:val="Normal"/>
    <w:link w:val="TextodebaloCarter"/>
    <w:uiPriority w:val="99"/>
    <w:semiHidden/>
    <w:unhideWhenUsed/>
    <w:rsid w:val="00476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76AF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621B8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132AA8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E60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83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SemEspaamento">
    <w:name w:val="No Spacing"/>
    <w:link w:val="SemEspaamentoCarter"/>
    <w:uiPriority w:val="1"/>
    <w:qFormat/>
    <w:rsid w:val="00DB566B"/>
    <w:pPr>
      <w:spacing w:after="0" w:line="240" w:lineRule="auto"/>
    </w:pPr>
    <w:rPr>
      <w:rFonts w:eastAsiaTheme="minorEastAsia"/>
      <w:lang w:eastAsia="pt-PT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DB566B"/>
    <w:rPr>
      <w:rFonts w:eastAsiaTheme="minorEastAsia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9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ca.p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m-carrazedadeansiaes.p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ratacao@cmca.p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CEE57-BC37-4F55-9BEA-59BDBA03F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13</Pages>
  <Words>2731</Words>
  <Characters>14748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João Carlos</dc:creator>
  <cp:lastModifiedBy>Vilma Pereira</cp:lastModifiedBy>
  <cp:revision>6</cp:revision>
  <cp:lastPrinted>2026-03-17T15:22:00Z</cp:lastPrinted>
  <dcterms:created xsi:type="dcterms:W3CDTF">2026-03-04T12:28:00Z</dcterms:created>
  <dcterms:modified xsi:type="dcterms:W3CDTF">2026-03-17T15:22:00Z</dcterms:modified>
</cp:coreProperties>
</file>